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6CC" w:rsidRPr="004B174D" w:rsidRDefault="00393D12" w:rsidP="003926CC">
      <w:pPr>
        <w:spacing w:after="480"/>
        <w:jc w:val="center"/>
        <w:rPr>
          <w:b/>
          <w:bCs/>
          <w:sz w:val="40"/>
          <w:szCs w:val="40"/>
        </w:rPr>
      </w:pPr>
      <w:r w:rsidRPr="00393D12">
        <w:rPr>
          <w:b/>
          <w:sz w:val="40"/>
          <w:szCs w:val="40"/>
        </w:rPr>
        <w:t>USNESENÍ</w:t>
      </w:r>
      <w:r w:rsidR="00F11093">
        <w:rPr>
          <w:b/>
          <w:bCs/>
          <w:sz w:val="40"/>
          <w:szCs w:val="40"/>
        </w:rPr>
        <w:br/>
      </w:r>
      <w:r w:rsidR="00F11093" w:rsidRPr="00F11093">
        <w:rPr>
          <w:bCs/>
          <w:sz w:val="20"/>
        </w:rPr>
        <w:t>(anonymizovaný opis)</w:t>
      </w:r>
    </w:p>
    <w:p w:rsidR="004A5914" w:rsidRPr="00786574" w:rsidRDefault="00786574" w:rsidP="00786574">
      <w:r w:rsidRPr="00786574">
        <w:t xml:space="preserve">Krajský soud v Plzni rozhodl 2. března 2017 v neveřejném zasedání v Plzni v trestní věci obžalovaného </w:t>
      </w:r>
      <w:r>
        <w:t>[</w:t>
      </w:r>
      <w:r w:rsidRPr="00786574">
        <w:rPr>
          <w:shd w:val="clear" w:color="auto" w:fill="CCCCCC"/>
        </w:rPr>
        <w:t>údaje o účastníkovi</w:t>
      </w:r>
      <w:r w:rsidRPr="00786574">
        <w:t>]</w:t>
      </w:r>
    </w:p>
    <w:p w:rsidR="00F11093" w:rsidRDefault="00F11093" w:rsidP="008A0B5D">
      <w:pPr>
        <w:pStyle w:val="Nadpisstirozsudku"/>
      </w:pPr>
      <w:r w:rsidRPr="00F11093">
        <w:t>takto</w:t>
      </w:r>
      <w:r>
        <w:t>:</w:t>
      </w:r>
    </w:p>
    <w:p w:rsidR="008A0B5D" w:rsidRPr="00786574" w:rsidRDefault="00786574" w:rsidP="00786574">
      <w:r w:rsidRPr="00786574">
        <w:t>Na podkladě stížnosti státního zástupce se podle § 149 odst. 1 písm. b) trestního řádu ruší usnesení Okresního soudu Plzeň-jih z 10. února 2017 č. j. 1 T 96/2016-381 a okresnímu soudu se ukládá, aby o věci znovu jednal a rozhodl.</w:t>
      </w:r>
    </w:p>
    <w:p w:rsidR="008A0B5D" w:rsidRDefault="008A0B5D" w:rsidP="008A0B5D">
      <w:pPr>
        <w:pStyle w:val="Nadpisstirozsudku"/>
      </w:pPr>
      <w:r>
        <w:t>Odůvodnění:</w:t>
      </w:r>
    </w:p>
    <w:p w:rsidR="00786574" w:rsidRDefault="00786574" w:rsidP="00786574">
      <w:r w:rsidRPr="00786574">
        <w:t xml:space="preserve">Shora uvedeným usnesením okresní soud postoupil danou věc Policii České republiky jako orgánu příslušnému k tomu, aby v ní rozhodl. Opřel se o § 222 odst. 2 trestního řádu. Podle něj soud postoupí trestní věc jinému orgánu, jestliže žalovaný skutek není trestným činem, ale jiný orgán by ho mohl posoudit jako přestupek nebo kárné provinění. Soud prvního stupně uzavřel, že skutek popsaný v obžalobě lze mít za kázeňský přestupek příslušníka bezpečnostního sboru ve smyslu § 50 odst. 1 zákona č. 361/2003 Sb. Podle obžaloby ale </w:t>
      </w:r>
      <w:r>
        <w:t>[</w:t>
      </w:r>
      <w:r w:rsidRPr="00786574">
        <w:rPr>
          <w:shd w:val="clear" w:color="auto" w:fill="CCCCCC"/>
        </w:rPr>
        <w:t>jméno</w:t>
      </w:r>
      <w:r w:rsidRPr="00786574">
        <w:t xml:space="preserve">] </w:t>
      </w:r>
      <w:r>
        <w:t>[</w:t>
      </w:r>
      <w:r w:rsidRPr="00786574">
        <w:rPr>
          <w:shd w:val="clear" w:color="auto" w:fill="CCCCCC"/>
        </w:rPr>
        <w:t>příjmení</w:t>
      </w:r>
      <w:r w:rsidRPr="00786574">
        <w:t>] spáchal trestný čin zneužití pravomoci úřední osoby podle § 329 odst. 1 písm. a) trestního zákoníku, a to skutkem, jehož popisu se bude stížnostní soud věnovat později.</w:t>
      </w:r>
    </w:p>
    <w:p w:rsidR="00786574" w:rsidRDefault="00786574" w:rsidP="00786574">
      <w:r w:rsidRPr="00786574">
        <w:t>Proti právě uvedenému usnesení podal v zákonné lhůtě stížnost státní zástupce. Opřel se o námitky, které soud druhého stupně rozebere v dalších částech tohoto svého rozhodnutí. S odkazem na ně navrhl, aby tento soud napadené rozhodnutí zrušil a věc vrátil okresnímu soudu. Krajský soud v Plzni na podkladě této stížnosti přezkoumal výrok napadeného usnesení, jakož i řízení, které mu předcházelo. To mu ukládá § 147 odst. 1 trestního řádu. Dospěl k následujícím závěrům.</w:t>
      </w:r>
    </w:p>
    <w:p w:rsidR="00786574" w:rsidRDefault="00786574" w:rsidP="00786574">
      <w:r w:rsidRPr="00786574">
        <w:t xml:space="preserve">Stížnostní soud nejprve doslova ocituje popis skutku, jehož se </w:t>
      </w:r>
      <w:r>
        <w:t>[</w:t>
      </w:r>
      <w:r w:rsidRPr="00786574">
        <w:rPr>
          <w:shd w:val="clear" w:color="auto" w:fill="CCCCCC"/>
        </w:rPr>
        <w:t>jméno</w:t>
      </w:r>
      <w:r w:rsidRPr="00786574">
        <w:t xml:space="preserve">] </w:t>
      </w:r>
      <w:r>
        <w:t>[</w:t>
      </w:r>
      <w:r w:rsidRPr="00786574">
        <w:rPr>
          <w:shd w:val="clear" w:color="auto" w:fill="CCCCCC"/>
        </w:rPr>
        <w:t>příjmení</w:t>
      </w:r>
      <w:r w:rsidRPr="00786574">
        <w:t xml:space="preserve">] podle obžaloby dopustil. Obvykle tak nečiní, ale tentokrát to udělá, aby mohl později vysvětlit vše, co je v dané věci důležité. Podle obžaloby </w:t>
      </w:r>
      <w:r>
        <w:t>[</w:t>
      </w:r>
      <w:r w:rsidRPr="00786574">
        <w:rPr>
          <w:shd w:val="clear" w:color="auto" w:fill="CCCCCC"/>
        </w:rPr>
        <w:t>jméno</w:t>
      </w:r>
      <w:r w:rsidRPr="00786574">
        <w:t xml:space="preserve">] </w:t>
      </w:r>
      <w:r>
        <w:t>[</w:t>
      </w:r>
      <w:r w:rsidRPr="00786574">
        <w:rPr>
          <w:shd w:val="clear" w:color="auto" w:fill="CCCCCC"/>
        </w:rPr>
        <w:t>příjmení</w:t>
      </w:r>
      <w:r w:rsidRPr="00786574">
        <w:t>]</w:t>
      </w:r>
    </w:p>
    <w:p w:rsidR="00786574" w:rsidRDefault="00786574" w:rsidP="00786574">
      <w:pPr>
        <w:rPr>
          <w:i/>
        </w:rPr>
      </w:pPr>
      <w:r w:rsidRPr="00786574">
        <w:rPr>
          <w:i/>
        </w:rPr>
        <w:t xml:space="preserve">dne 1. 4. 2016 v době kolem 21.50 hodin společně s obžalovanou prap. </w:t>
      </w:r>
      <w:r>
        <w:rPr>
          <w:i/>
        </w:rPr>
        <w:t>[</w:t>
      </w:r>
      <w:r w:rsidRPr="00786574">
        <w:rPr>
          <w:i/>
          <w:shd w:val="clear" w:color="auto" w:fill="CCCCCC"/>
        </w:rPr>
        <w:t>jméno</w:t>
      </w:r>
      <w:r w:rsidRPr="00786574">
        <w:rPr>
          <w:i/>
        </w:rPr>
        <w:t xml:space="preserve">] </w:t>
      </w:r>
      <w:r>
        <w:rPr>
          <w:i/>
        </w:rPr>
        <w:t>[</w:t>
      </w:r>
      <w:r w:rsidRPr="00786574">
        <w:rPr>
          <w:i/>
          <w:shd w:val="clear" w:color="auto" w:fill="CCCCCC"/>
        </w:rPr>
        <w:t>příjmení</w:t>
      </w:r>
      <w:r w:rsidRPr="00786574">
        <w:rPr>
          <w:i/>
        </w:rPr>
        <w:t xml:space="preserve">] </w:t>
      </w:r>
      <w:r>
        <w:rPr>
          <w:i/>
        </w:rPr>
        <w:t>[</w:t>
      </w:r>
      <w:r w:rsidRPr="00786574">
        <w:rPr>
          <w:i/>
          <w:shd w:val="clear" w:color="auto" w:fill="CCCCCC"/>
        </w:rPr>
        <w:t>jméno</w:t>
      </w:r>
      <w:r w:rsidRPr="00786574">
        <w:rPr>
          <w:i/>
        </w:rPr>
        <w:t xml:space="preserve">] jako členové hlídky Dopravního inspektorátu Policie ČR, Krajského ředitelství policie Plzeňského kraje, Územního odboru Plzeň – venkov se sídlem </w:t>
      </w:r>
      <w:r>
        <w:rPr>
          <w:i/>
        </w:rPr>
        <w:t>[</w:t>
      </w:r>
      <w:r w:rsidRPr="00786574">
        <w:rPr>
          <w:i/>
          <w:shd w:val="clear" w:color="auto" w:fill="CCCCCC"/>
        </w:rPr>
        <w:t>adresa</w:t>
      </w:r>
      <w:r w:rsidRPr="00786574">
        <w:rPr>
          <w:i/>
        </w:rPr>
        <w:t xml:space="preserve">], když vykonávali dohled na bezpečnost a plynulost provozu na pozemních komunikacích, nejprve sledovali jízdu vozidla </w:t>
      </w:r>
      <w:r>
        <w:rPr>
          <w:i/>
        </w:rPr>
        <w:t>[</w:t>
      </w:r>
      <w:r w:rsidRPr="00786574">
        <w:rPr>
          <w:i/>
          <w:shd w:val="clear" w:color="auto" w:fill="CCCCCC"/>
        </w:rPr>
        <w:t>značka automobilu</w:t>
      </w:r>
      <w:r w:rsidRPr="00786574">
        <w:rPr>
          <w:i/>
        </w:rPr>
        <w:t xml:space="preserve">], </w:t>
      </w:r>
      <w:r>
        <w:rPr>
          <w:i/>
        </w:rPr>
        <w:t>[</w:t>
      </w:r>
      <w:r w:rsidRPr="00786574">
        <w:rPr>
          <w:i/>
          <w:shd w:val="clear" w:color="auto" w:fill="CCCCCC"/>
        </w:rPr>
        <w:t>registrační značka</w:t>
      </w:r>
      <w:r w:rsidRPr="00786574">
        <w:rPr>
          <w:i/>
        </w:rPr>
        <w:t xml:space="preserve">] a následně po jeho zastavení přistoupili v obci Lipnice před domem </w:t>
      </w:r>
      <w:r>
        <w:rPr>
          <w:i/>
        </w:rPr>
        <w:t>[</w:t>
      </w:r>
      <w:r w:rsidRPr="00786574">
        <w:rPr>
          <w:i/>
          <w:shd w:val="clear" w:color="auto" w:fill="CCCCCC"/>
        </w:rPr>
        <w:t>adresa</w:t>
      </w:r>
      <w:r w:rsidRPr="00786574">
        <w:rPr>
          <w:i/>
        </w:rPr>
        <w:t xml:space="preserve">] ke kontrole řidiče vozidla JUDr. Ing. </w:t>
      </w:r>
      <w:r>
        <w:rPr>
          <w:i/>
        </w:rPr>
        <w:t>[</w:t>
      </w:r>
      <w:r w:rsidRPr="00786574">
        <w:rPr>
          <w:i/>
          <w:shd w:val="clear" w:color="auto" w:fill="CCCCCC"/>
        </w:rPr>
        <w:t>jméno</w:t>
      </w:r>
      <w:r w:rsidRPr="00786574">
        <w:rPr>
          <w:i/>
        </w:rPr>
        <w:t xml:space="preserve">] </w:t>
      </w:r>
      <w:r>
        <w:rPr>
          <w:i/>
        </w:rPr>
        <w:t>[</w:t>
      </w:r>
      <w:r w:rsidRPr="00786574">
        <w:rPr>
          <w:i/>
          <w:shd w:val="clear" w:color="auto" w:fill="CCCCCC"/>
        </w:rPr>
        <w:t>příjmení</w:t>
      </w:r>
      <w:r w:rsidRPr="00786574">
        <w:rPr>
          <w:i/>
        </w:rPr>
        <w:t xml:space="preserve">], </w:t>
      </w:r>
      <w:r>
        <w:rPr>
          <w:i/>
        </w:rPr>
        <w:t>[</w:t>
      </w:r>
      <w:r w:rsidRPr="00786574">
        <w:rPr>
          <w:i/>
          <w:shd w:val="clear" w:color="auto" w:fill="CCCCCC"/>
        </w:rPr>
        <w:t>datum narození</w:t>
      </w:r>
      <w:r w:rsidRPr="00786574">
        <w:rPr>
          <w:i/>
        </w:rPr>
        <w:t xml:space="preserve">], a vyzvali jej k vyšetření – dechové zkoušce - ke zjištění, zda není ovlivněn alkoholem, kdy u jmenovaného byla přístrojem </w:t>
      </w:r>
      <w:r>
        <w:rPr>
          <w:i/>
        </w:rPr>
        <w:t>[</w:t>
      </w:r>
      <w:r w:rsidRPr="00786574">
        <w:rPr>
          <w:i/>
          <w:shd w:val="clear" w:color="auto" w:fill="CCCCCC"/>
        </w:rPr>
        <w:t>příjmení</w:t>
      </w:r>
      <w:r w:rsidRPr="00786574">
        <w:rPr>
          <w:i/>
        </w:rPr>
        <w:t xml:space="preserve">] ve 21.56 hodin naměřena hodnota 0,55 promile alkoholu v dechu a ve 22.02 hodin hodnota 0,48 promile alkoholu v dechu, přesto v následných listinných podkladech„ Oznámení přestupku řízení vozidla pod vlivem alkoholu“,„ Potvrzení o zadržení řidičského průkazu“ podepsaných nstržm. Bc. </w:t>
      </w:r>
      <w:r>
        <w:rPr>
          <w:i/>
        </w:rPr>
        <w:t>[</w:t>
      </w:r>
      <w:r w:rsidRPr="00786574">
        <w:rPr>
          <w:i/>
          <w:shd w:val="clear" w:color="auto" w:fill="CCCCCC"/>
        </w:rPr>
        <w:t>jméno</w:t>
      </w:r>
      <w:r w:rsidRPr="00786574">
        <w:rPr>
          <w:i/>
        </w:rPr>
        <w:t xml:space="preserve">] </w:t>
      </w:r>
      <w:r>
        <w:rPr>
          <w:i/>
        </w:rPr>
        <w:t>[</w:t>
      </w:r>
      <w:r w:rsidRPr="00786574">
        <w:rPr>
          <w:i/>
          <w:shd w:val="clear" w:color="auto" w:fill="CCCCCC"/>
        </w:rPr>
        <w:t>příjmení</w:t>
      </w:r>
      <w:r w:rsidRPr="00786574">
        <w:rPr>
          <w:i/>
        </w:rPr>
        <w:t xml:space="preserve">], které JUDr. Ing. </w:t>
      </w:r>
      <w:r>
        <w:rPr>
          <w:i/>
        </w:rPr>
        <w:t>[</w:t>
      </w:r>
      <w:r w:rsidRPr="00786574">
        <w:rPr>
          <w:i/>
          <w:shd w:val="clear" w:color="auto" w:fill="CCCCCC"/>
        </w:rPr>
        <w:t>jméno</w:t>
      </w:r>
      <w:r w:rsidRPr="00786574">
        <w:rPr>
          <w:i/>
        </w:rPr>
        <w:t xml:space="preserve">] </w:t>
      </w:r>
      <w:r>
        <w:rPr>
          <w:i/>
        </w:rPr>
        <w:t>[</w:t>
      </w:r>
      <w:r w:rsidRPr="00786574">
        <w:rPr>
          <w:i/>
          <w:shd w:val="clear" w:color="auto" w:fill="CCCCCC"/>
        </w:rPr>
        <w:t>příjmení</w:t>
      </w:r>
      <w:r w:rsidRPr="00786574">
        <w:rPr>
          <w:i/>
        </w:rPr>
        <w:t xml:space="preserve">] nečetl, odmítl podepsat, ale ani je neobdržel, stejně jako v „ Úředním záznamu o kontrole řidiče podezřelého z požití alkoholických nápojů nebo jiné návykové látky před anebo během jízdy“ podepsaného nstržm. Bc. </w:t>
      </w:r>
      <w:r>
        <w:rPr>
          <w:i/>
        </w:rPr>
        <w:t>[</w:t>
      </w:r>
      <w:r w:rsidRPr="00786574">
        <w:rPr>
          <w:i/>
          <w:shd w:val="clear" w:color="auto" w:fill="CCCCCC"/>
        </w:rPr>
        <w:t>jméno</w:t>
      </w:r>
      <w:r w:rsidRPr="00786574">
        <w:rPr>
          <w:i/>
        </w:rPr>
        <w:t xml:space="preserve">] </w:t>
      </w:r>
      <w:r>
        <w:rPr>
          <w:i/>
        </w:rPr>
        <w:t>[</w:t>
      </w:r>
      <w:r w:rsidRPr="00786574">
        <w:rPr>
          <w:i/>
          <w:shd w:val="clear" w:color="auto" w:fill="CCCCCC"/>
        </w:rPr>
        <w:t>příjmení</w:t>
      </w:r>
      <w:r w:rsidRPr="00786574">
        <w:rPr>
          <w:i/>
        </w:rPr>
        <w:t xml:space="preserve">] a prap. </w:t>
      </w:r>
      <w:r>
        <w:rPr>
          <w:i/>
        </w:rPr>
        <w:t>[</w:t>
      </w:r>
      <w:r w:rsidRPr="00786574">
        <w:rPr>
          <w:i/>
          <w:shd w:val="clear" w:color="auto" w:fill="CCCCCC"/>
        </w:rPr>
        <w:t>jméno</w:t>
      </w:r>
      <w:r w:rsidRPr="00786574">
        <w:rPr>
          <w:i/>
        </w:rPr>
        <w:t xml:space="preserve">] </w:t>
      </w:r>
      <w:r>
        <w:rPr>
          <w:i/>
        </w:rPr>
        <w:t>[</w:t>
      </w:r>
      <w:r w:rsidRPr="00786574">
        <w:rPr>
          <w:i/>
          <w:shd w:val="clear" w:color="auto" w:fill="CCCCCC"/>
        </w:rPr>
        <w:t>příjmení</w:t>
      </w:r>
      <w:r w:rsidRPr="00786574">
        <w:rPr>
          <w:i/>
        </w:rPr>
        <w:t>], DiS., v rozporu se skutečným průběhem a výsledkem kontroly uvedli,</w:t>
      </w:r>
      <w:r w:rsidRPr="00786574">
        <w:rPr>
          <w:i/>
        </w:rPr>
        <w:br/>
        <w:t xml:space="preserve">že JUDr. Ing. </w:t>
      </w:r>
      <w:r>
        <w:rPr>
          <w:i/>
        </w:rPr>
        <w:t>[</w:t>
      </w:r>
      <w:r w:rsidRPr="00786574">
        <w:rPr>
          <w:i/>
          <w:shd w:val="clear" w:color="auto" w:fill="CCCCCC"/>
        </w:rPr>
        <w:t>jméno</w:t>
      </w:r>
      <w:r w:rsidRPr="00786574">
        <w:rPr>
          <w:i/>
        </w:rPr>
        <w:t xml:space="preserve">] </w:t>
      </w:r>
      <w:r>
        <w:rPr>
          <w:i/>
        </w:rPr>
        <w:t>[</w:t>
      </w:r>
      <w:r w:rsidRPr="00786574">
        <w:rPr>
          <w:i/>
          <w:shd w:val="clear" w:color="auto" w:fill="CCCCCC"/>
        </w:rPr>
        <w:t>příjmení</w:t>
      </w:r>
      <w:r w:rsidRPr="00786574">
        <w:rPr>
          <w:i/>
        </w:rPr>
        <w:t xml:space="preserve">] byl vyzván k provedení ještě třetí dechové zkoušky, ale odmítl se jí podrobit a po výzvě i odbornému lékařskému vyšetření – odběru krve, když následně byly tyto listiny zaslány dne 7. 4. 2016 jako součást podání označeného„ Oznámení o přestupku“ podle § 58 odst. 1 zákona č. 200/1990 Sb., o přestupcích Městskému úřadu Blovice, odboru dopravy, ačkoli věděli, že zatímco při uvedení skutkových okolností, tak jak se ve skutečnosti udály, hrozila JUDr. Ing. </w:t>
      </w:r>
      <w:r>
        <w:rPr>
          <w:i/>
        </w:rPr>
        <w:t>[</w:t>
      </w:r>
      <w:r w:rsidRPr="00786574">
        <w:rPr>
          <w:i/>
          <w:shd w:val="clear" w:color="auto" w:fill="CCCCCC"/>
        </w:rPr>
        <w:t>jméno</w:t>
      </w:r>
      <w:r w:rsidRPr="00786574">
        <w:rPr>
          <w:i/>
        </w:rPr>
        <w:t xml:space="preserve">] </w:t>
      </w:r>
      <w:r>
        <w:rPr>
          <w:i/>
        </w:rPr>
        <w:t>[</w:t>
      </w:r>
      <w:r w:rsidRPr="00786574">
        <w:rPr>
          <w:i/>
          <w:shd w:val="clear" w:color="auto" w:fill="CCCCCC"/>
        </w:rPr>
        <w:t>příjmení</w:t>
      </w:r>
      <w:r w:rsidRPr="00786574">
        <w:rPr>
          <w:i/>
        </w:rPr>
        <w:t>] sankce podle § 125c odst. 5 písm. c) zákona</w:t>
      </w:r>
      <w:r w:rsidRPr="00786574">
        <w:rPr>
          <w:i/>
        </w:rPr>
        <w:br/>
      </w:r>
      <w:r w:rsidRPr="00786574">
        <w:rPr>
          <w:i/>
        </w:rPr>
        <w:lastRenderedPageBreak/>
        <w:t>č. 361/2000 Sb., o silničním provozu, jen ve formě pokuty od 2 500 Kč do 20 000 Kč,</w:t>
      </w:r>
      <w:r w:rsidRPr="00786574">
        <w:rPr>
          <w:i/>
        </w:rPr>
        <w:br/>
        <w:t xml:space="preserve">a obligatorně podle odst. 6 téhož ustanovení, a to písm. b), též zákaz činnosti od šesti měsíců jednoho roku, tak při jimi uvedených nepravdivých skutečnostech mohla být JUDr. Ing. </w:t>
      </w:r>
      <w:r>
        <w:rPr>
          <w:i/>
        </w:rPr>
        <w:t>[</w:t>
      </w:r>
      <w:r w:rsidRPr="00786574">
        <w:rPr>
          <w:i/>
          <w:shd w:val="clear" w:color="auto" w:fill="CCCCCC"/>
        </w:rPr>
        <w:t>jméno</w:t>
      </w:r>
      <w:r w:rsidRPr="00786574">
        <w:rPr>
          <w:i/>
        </w:rPr>
        <w:t xml:space="preserve">] </w:t>
      </w:r>
      <w:r>
        <w:rPr>
          <w:i/>
        </w:rPr>
        <w:t>[</w:t>
      </w:r>
      <w:r w:rsidRPr="00786574">
        <w:rPr>
          <w:i/>
          <w:shd w:val="clear" w:color="auto" w:fill="CCCCCC"/>
        </w:rPr>
        <w:t>příjmení</w:t>
      </w:r>
      <w:r w:rsidRPr="00786574">
        <w:rPr>
          <w:i/>
        </w:rPr>
        <w:t>] uložena podle § 125c odst. 5 písm. a) zákona č. 361/2000 Sb.,</w:t>
      </w:r>
      <w:r w:rsidRPr="00786574">
        <w:rPr>
          <w:i/>
        </w:rPr>
        <w:br/>
        <w:t>o silničním provozu citelně vyšší výměra pokuty ve výměře od 25 000 do 50 000 Kč,</w:t>
      </w:r>
      <w:r w:rsidRPr="00786574">
        <w:rPr>
          <w:i/>
        </w:rPr>
        <w:br/>
        <w:t>a obligatorně podle odst. 6 téhož ustanovení, a to písm. a), též zákaz činnosti od jednoho roku do dvou let, tedy jako policisté nedbali, aby žádné osobě v důsledku jejich postupu nevznikla bezdůvodná újma, neplnili nestranně, řádně a svědomitě služební povinnosti příslušníka, které pro ně vyplývají z právních předpisů, služebních předpisů a rozkazů, čímž porušili ustanovení § 46 odst. 1 zákona č. 361/2003 Sb., o služebním poměru příslušníků bezpečnostních sborů</w:t>
      </w:r>
      <w:r w:rsidRPr="00786574">
        <w:rPr>
          <w:i/>
        </w:rPr>
        <w:br/>
        <w:t>a § 11 odst. 1 písm. a) zákona č. 273/2008 Sb., o Policii ČR.</w:t>
      </w:r>
    </w:p>
    <w:p w:rsidR="00786574" w:rsidRDefault="00786574" w:rsidP="00786574">
      <w:r w:rsidRPr="00786574">
        <w:t xml:space="preserve">Právě uvedená citace dokládá, že podstata skutku, pro nějž státní zástupce postavil </w:t>
      </w:r>
      <w:r>
        <w:t>[</w:t>
      </w:r>
      <w:r w:rsidRPr="00786574">
        <w:rPr>
          <w:shd w:val="clear" w:color="auto" w:fill="CCCCCC"/>
        </w:rPr>
        <w:t>jméno</w:t>
      </w:r>
      <w:r w:rsidRPr="00786574">
        <w:t xml:space="preserve">] </w:t>
      </w:r>
      <w:r>
        <w:t>[</w:t>
      </w:r>
      <w:r w:rsidRPr="00786574">
        <w:rPr>
          <w:shd w:val="clear" w:color="auto" w:fill="CCCCCC"/>
        </w:rPr>
        <w:t>příjmení</w:t>
      </w:r>
      <w:r w:rsidRPr="00786574">
        <w:t>] před soud, spočívá v tom, že tento obžalovaný záměrně změnil tři dokumenty,</w:t>
      </w:r>
      <w:r w:rsidRPr="00786574">
        <w:br/>
        <w:t xml:space="preserve">jež měly sloužit v následném přestupkovém řízení proti </w:t>
      </w:r>
      <w:r>
        <w:t>[</w:t>
      </w:r>
      <w:r w:rsidRPr="00786574">
        <w:rPr>
          <w:shd w:val="clear" w:color="auto" w:fill="CCCCCC"/>
        </w:rPr>
        <w:t>jméno</w:t>
      </w:r>
      <w:r w:rsidRPr="00786574">
        <w:t xml:space="preserve">] </w:t>
      </w:r>
      <w:r>
        <w:t>[</w:t>
      </w:r>
      <w:r w:rsidRPr="00786574">
        <w:rPr>
          <w:shd w:val="clear" w:color="auto" w:fill="CCCCCC"/>
        </w:rPr>
        <w:t>příjmení</w:t>
      </w:r>
      <w:r w:rsidRPr="00786574">
        <w:t xml:space="preserve">]. </w:t>
      </w:r>
      <w:r>
        <w:t>[</w:t>
      </w:r>
      <w:r w:rsidRPr="00786574">
        <w:rPr>
          <w:shd w:val="clear" w:color="auto" w:fill="CCCCCC"/>
        </w:rPr>
        <w:t>jméno</w:t>
      </w:r>
      <w:r w:rsidRPr="00786574">
        <w:t xml:space="preserve">] </w:t>
      </w:r>
      <w:r>
        <w:t>[</w:t>
      </w:r>
      <w:r w:rsidRPr="00786574">
        <w:rPr>
          <w:shd w:val="clear" w:color="auto" w:fill="CCCCCC"/>
        </w:rPr>
        <w:t>příjmení</w:t>
      </w:r>
      <w:r w:rsidRPr="00786574">
        <w:t>] takto podle obžaloby upravil„ oznámení přestupku“,„ potvrzení o zadržení řidičského průkazu“</w:t>
      </w:r>
      <w:r w:rsidRPr="00786574">
        <w:br/>
        <w:t xml:space="preserve">a„ úřední záznam o kontrole řidiče“. Tyto dokumenty jsou na listech </w:t>
      </w:r>
      <w:r>
        <w:t>[</w:t>
      </w:r>
      <w:r w:rsidRPr="00786574">
        <w:rPr>
          <w:shd w:val="clear" w:color="auto" w:fill="CCCCCC"/>
        </w:rPr>
        <w:t>číslo</w:t>
      </w:r>
      <w:r w:rsidRPr="00786574">
        <w:t>]</w:t>
      </w:r>
      <w:r w:rsidRPr="00786574">
        <w:br/>
        <w:t xml:space="preserve">a </w:t>
      </w:r>
      <w:r>
        <w:t>[</w:t>
      </w:r>
      <w:r w:rsidRPr="00786574">
        <w:rPr>
          <w:shd w:val="clear" w:color="auto" w:fill="CCCCCC"/>
        </w:rPr>
        <w:t>anonymizováno</w:t>
      </w:r>
      <w:r w:rsidRPr="00786574">
        <w:t xml:space="preserve">] spisu. Státní zástupce k tomu ve stížnosti namítl, že </w:t>
      </w:r>
      <w:r>
        <w:t>[</w:t>
      </w:r>
      <w:r w:rsidRPr="00786574">
        <w:rPr>
          <w:shd w:val="clear" w:color="auto" w:fill="CCCCCC"/>
        </w:rPr>
        <w:t>jméno</w:t>
      </w:r>
      <w:r w:rsidRPr="00786574">
        <w:t xml:space="preserve">] </w:t>
      </w:r>
      <w:r>
        <w:t>[</w:t>
      </w:r>
      <w:r w:rsidRPr="00786574">
        <w:rPr>
          <w:shd w:val="clear" w:color="auto" w:fill="CCCCCC"/>
        </w:rPr>
        <w:t>příjmení</w:t>
      </w:r>
      <w:r w:rsidRPr="00786574">
        <w:t xml:space="preserve">] podle svých slov uvedené změny provedl, ač věděl, že tyto doklady jsou určeny k řízení o přestupku, jehož se </w:t>
      </w:r>
      <w:r>
        <w:t>[</w:t>
      </w:r>
      <w:r w:rsidRPr="00786574">
        <w:rPr>
          <w:shd w:val="clear" w:color="auto" w:fill="CCCCCC"/>
        </w:rPr>
        <w:t>jméno</w:t>
      </w:r>
      <w:r w:rsidRPr="00786574">
        <w:t xml:space="preserve">] </w:t>
      </w:r>
      <w:r>
        <w:t>[</w:t>
      </w:r>
      <w:r w:rsidRPr="00786574">
        <w:rPr>
          <w:shd w:val="clear" w:color="auto" w:fill="CCCCCC"/>
        </w:rPr>
        <w:t>příjmení</w:t>
      </w:r>
      <w:r w:rsidRPr="00786574">
        <w:t xml:space="preserve">] dopustil tím, že řídil motorový vůz pod vlivem alkoholu. Okresní soud tuto okolnost v napadeném usnesení nezpochybnil. Podle něj ale bylo podstatné, že obžalovaný nezměnil uvedené doklady proto, aby </w:t>
      </w:r>
      <w:r>
        <w:t>[</w:t>
      </w:r>
      <w:r w:rsidRPr="00786574">
        <w:rPr>
          <w:shd w:val="clear" w:color="auto" w:fill="CCCCCC"/>
        </w:rPr>
        <w:t>jméno</w:t>
      </w:r>
      <w:r w:rsidRPr="00786574">
        <w:t xml:space="preserve">] </w:t>
      </w:r>
      <w:r>
        <w:t>[</w:t>
      </w:r>
      <w:r w:rsidRPr="00786574">
        <w:rPr>
          <w:shd w:val="clear" w:color="auto" w:fill="CCCCCC"/>
        </w:rPr>
        <w:t>příjmení</w:t>
      </w:r>
      <w:r w:rsidRPr="00786574">
        <w:t>] uškodil, nýbrž aby zakryl vlastní chybu</w:t>
      </w:r>
      <w:r w:rsidRPr="00786574">
        <w:br/>
        <w:t xml:space="preserve">při silniční kontrole, kterou provedl v rozporu s právními předpisy a s pokynem policejního prezidenta. To ale přesně neodpovídá tomu, co obžalovaný vypověděl. </w:t>
      </w:r>
      <w:r>
        <w:t>[</w:t>
      </w:r>
      <w:r w:rsidRPr="00786574">
        <w:rPr>
          <w:shd w:val="clear" w:color="auto" w:fill="CCCCCC"/>
        </w:rPr>
        <w:t>jméno</w:t>
      </w:r>
      <w:r w:rsidRPr="00786574">
        <w:t xml:space="preserve">] </w:t>
      </w:r>
      <w:r>
        <w:t>[</w:t>
      </w:r>
      <w:r w:rsidRPr="00786574">
        <w:rPr>
          <w:shd w:val="clear" w:color="auto" w:fill="CCCCCC"/>
        </w:rPr>
        <w:t>příjmení</w:t>
      </w:r>
      <w:r w:rsidRPr="00786574">
        <w:t>] totiž uvedl,</w:t>
      </w:r>
      <w:r w:rsidRPr="00786574">
        <w:br/>
        <w:t xml:space="preserve">že původní dokumenty pozměnil kvůli informacím, jež dostal a podle kterých by byl kázeňsky trestán za to, že při kontrole </w:t>
      </w:r>
      <w:r>
        <w:t>[</w:t>
      </w:r>
      <w:r w:rsidRPr="00786574">
        <w:rPr>
          <w:shd w:val="clear" w:color="auto" w:fill="CCCCCC"/>
        </w:rPr>
        <w:t>jméno</w:t>
      </w:r>
      <w:r w:rsidRPr="00786574">
        <w:t xml:space="preserve">] </w:t>
      </w:r>
      <w:r>
        <w:t>[</w:t>
      </w:r>
      <w:r w:rsidRPr="00786574">
        <w:rPr>
          <w:shd w:val="clear" w:color="auto" w:fill="CCCCCC"/>
        </w:rPr>
        <w:t>příjmení</w:t>
      </w:r>
      <w:r w:rsidRPr="00786574">
        <w:t>] nepostupoval správně, a podle nichž by tento řidič nebyl v přestupkovém řízení potrestán, pokud by uvedené úřední doklady zůstaly</w:t>
      </w:r>
      <w:r w:rsidRPr="00786574">
        <w:br/>
        <w:t xml:space="preserve">v původní podobě (viz listy </w:t>
      </w:r>
      <w:r>
        <w:t>[</w:t>
      </w:r>
      <w:r w:rsidRPr="00786574">
        <w:rPr>
          <w:shd w:val="clear" w:color="auto" w:fill="CCCCCC"/>
        </w:rPr>
        <w:t>číslo</w:t>
      </w:r>
      <w:r w:rsidRPr="00786574">
        <w:t xml:space="preserve">] spisu). V této souvislosti státní zástupce ve stížnosti správně namítl, že výpisy z policejní počítačové evidence dokládají, že původně byly dotčené dokumenty sepsány tak, jak kontrola skutečně proběhla a že se dodatečně měnily tak, že prý </w:t>
      </w:r>
      <w:r>
        <w:t>[</w:t>
      </w:r>
      <w:r w:rsidRPr="00786574">
        <w:rPr>
          <w:shd w:val="clear" w:color="auto" w:fill="CCCCCC"/>
        </w:rPr>
        <w:t>jméno</w:t>
      </w:r>
      <w:r w:rsidRPr="00786574">
        <w:t xml:space="preserve">] </w:t>
      </w:r>
      <w:r>
        <w:t>[</w:t>
      </w:r>
      <w:r w:rsidRPr="00786574">
        <w:rPr>
          <w:shd w:val="clear" w:color="auto" w:fill="CCCCCC"/>
        </w:rPr>
        <w:t>příjmení</w:t>
      </w:r>
      <w:r w:rsidRPr="00786574">
        <w:t>] při kontrole odmítl třetí dechovou zkoušku i odběr biologického materiálu,</w:t>
      </w:r>
      <w:r w:rsidRPr="00786574">
        <w:br/>
        <w:t xml:space="preserve">k nimž ho policisté vyzvali. Správnost této námitky dokládá zpráva o formulářích v příslušné policejní evidenci a k ní připojený výpis na listech </w:t>
      </w:r>
      <w:r>
        <w:t>[</w:t>
      </w:r>
      <w:r w:rsidRPr="00786574">
        <w:rPr>
          <w:shd w:val="clear" w:color="auto" w:fill="CCCCCC"/>
        </w:rPr>
        <w:t>číslo</w:t>
      </w:r>
      <w:r w:rsidRPr="00786574">
        <w:t xml:space="preserve">] až </w:t>
      </w:r>
      <w:r>
        <w:t>[</w:t>
      </w:r>
      <w:r w:rsidRPr="00786574">
        <w:rPr>
          <w:shd w:val="clear" w:color="auto" w:fill="CCCCCC"/>
        </w:rPr>
        <w:t>anonymizováno</w:t>
      </w:r>
      <w:r w:rsidRPr="00786574">
        <w:t xml:space="preserve">] spisu. Z nich je rovněž patrné, že změny v listinách byly provedeny pomocí přístupového hesla do počítačového systému, jež měl k dispozici obžalovaný </w:t>
      </w:r>
      <w:r>
        <w:t>[</w:t>
      </w:r>
      <w:r w:rsidRPr="00786574">
        <w:rPr>
          <w:shd w:val="clear" w:color="auto" w:fill="CCCCCC"/>
        </w:rPr>
        <w:t>jméno</w:t>
      </w:r>
      <w:r w:rsidRPr="00786574">
        <w:t xml:space="preserve">] </w:t>
      </w:r>
      <w:r>
        <w:t>[</w:t>
      </w:r>
      <w:r w:rsidRPr="00786574">
        <w:rPr>
          <w:shd w:val="clear" w:color="auto" w:fill="CCCCCC"/>
        </w:rPr>
        <w:t>příjmení</w:t>
      </w:r>
      <w:r w:rsidRPr="00786574">
        <w:t>].</w:t>
      </w:r>
    </w:p>
    <w:p w:rsidR="00786574" w:rsidRDefault="00786574" w:rsidP="00786574">
      <w:r w:rsidRPr="00786574">
        <w:t>Výše uvedené okolnosti dokládají, že obžalovaný chtěl zakrýt vlastní chybu. Podle okresního soudu je tento motiv nepřijatelný z morálního hlediska, ale z právního nikoli. Taktomu není. Pokud totiž úřední osoba vykonává svou pravomoc způsobem odporujícím jinému právnímu předpisu, dopustí se přečinu zneužití pravomoci úřední osoby podle § 329 odst. 1 písm. a) trestního zákoníku nejen tehdy, činí-li tak v úmyslu způsobit jinému škodu nebo jinou závažnou újmu, ale i tehdy, pokud to udělá v úmyslu opatřit si neoprávněný prospěch. Tento prospěch nemusí být hmotný. Proto si uvedený prospěch opatří i úřední osoba, která pozmění údaje v úředních dokumentech, aby zakryla vlastní chybu a vyhnula se tak případnému postihu. Další prospěch pak pro ni spočívá v tom, že se v rozporu se skutečností jeví jako ten, kdo řádně plní své služební povinnosti. Tomu se státní zástupce nevěnoval ani v obžalobě, ani ve stížnosti, jíž podal proti napadenému usnesení. Jde přitom o základní záměr, který obžalovaný podle svých slov při údajném činu sledoval.</w:t>
      </w:r>
    </w:p>
    <w:p w:rsidR="00786574" w:rsidRDefault="00786574" w:rsidP="00786574">
      <w:r w:rsidRPr="00786574">
        <w:t xml:space="preserve">S ohledem na právě uvedenou okolnost je třeba věnovat pozornost tomu, zda </w:t>
      </w:r>
      <w:r>
        <w:t>[</w:t>
      </w:r>
      <w:r w:rsidRPr="00786574">
        <w:rPr>
          <w:shd w:val="clear" w:color="auto" w:fill="CCCCCC"/>
        </w:rPr>
        <w:t>jméno</w:t>
      </w:r>
      <w:r w:rsidRPr="00786574">
        <w:t xml:space="preserve">] </w:t>
      </w:r>
      <w:r>
        <w:t>[</w:t>
      </w:r>
      <w:r w:rsidRPr="00786574">
        <w:rPr>
          <w:shd w:val="clear" w:color="auto" w:fill="CCCCCC"/>
        </w:rPr>
        <w:t>příjmení</w:t>
      </w:r>
      <w:r w:rsidRPr="00786574">
        <w:t xml:space="preserve">] při kontrole </w:t>
      </w:r>
      <w:r>
        <w:t>[</w:t>
      </w:r>
      <w:r w:rsidRPr="00786574">
        <w:rPr>
          <w:shd w:val="clear" w:color="auto" w:fill="CCCCCC"/>
        </w:rPr>
        <w:t>jméno</w:t>
      </w:r>
      <w:r w:rsidRPr="00786574">
        <w:t xml:space="preserve">] </w:t>
      </w:r>
      <w:r>
        <w:t>[</w:t>
      </w:r>
      <w:r w:rsidRPr="00786574">
        <w:rPr>
          <w:shd w:val="clear" w:color="auto" w:fill="CCCCCC"/>
        </w:rPr>
        <w:t>příjmení</w:t>
      </w:r>
      <w:r w:rsidRPr="00786574">
        <w:t xml:space="preserve">] skutečně porušil své služební povinnosti, a pokud ano, potom </w:t>
      </w:r>
      <w:r w:rsidRPr="00786574">
        <w:lastRenderedPageBreak/>
        <w:t xml:space="preserve">jaké. Jak už bylo řečeno, obžalovaný podle okresního soudu nepostupoval podle pokynu policejního prezidenta. Tímto pokynem měl uvedený soud patrně na mysli postup, který stanovil ředitel služby dopravní policie a jehož text je na listu </w:t>
      </w:r>
      <w:r>
        <w:t>[</w:t>
      </w:r>
      <w:r w:rsidRPr="00786574">
        <w:rPr>
          <w:shd w:val="clear" w:color="auto" w:fill="CCCCCC"/>
        </w:rPr>
        <w:t>číslo</w:t>
      </w:r>
      <w:r w:rsidRPr="00786574">
        <w:t>] spisu. Uvedený pokyn upravuje postup policistů používajících analyzátory alkoholu v dechu. Stanoví, že„ pokud vzájemný rozdíl posledních dvou měření při maximálním počtu tří měření je větší než 10 %, bude kontrolovaná osoba vyzvána, aby se podrobila odbornému lékařskému vyšetření spojenému s odběrem biologických materiálů“. Tím se říká, že pokud řidič dýchal</w:t>
      </w:r>
      <w:r w:rsidRPr="00786574">
        <w:br/>
        <w:t xml:space="preserve">do analyzátoru dvakrát a rozdíl mezi těmito zkouškami byl větší než 10 %, musejí ho policisté vyzvat ke třetí dechové zkoušce nebo k tomu, aby si nechal odebrat biologický materiál. Proto je třeba vidět, že </w:t>
      </w:r>
      <w:r>
        <w:t>[</w:t>
      </w:r>
      <w:r w:rsidRPr="00786574">
        <w:rPr>
          <w:shd w:val="clear" w:color="auto" w:fill="CCCCCC"/>
        </w:rPr>
        <w:t>jméno</w:t>
      </w:r>
      <w:r w:rsidRPr="00786574">
        <w:t xml:space="preserve">] </w:t>
      </w:r>
      <w:r>
        <w:t>[</w:t>
      </w:r>
      <w:r w:rsidRPr="00786574">
        <w:rPr>
          <w:shd w:val="clear" w:color="auto" w:fill="CCCCCC"/>
        </w:rPr>
        <w:t>příjmení</w:t>
      </w:r>
      <w:r w:rsidRPr="00786574">
        <w:t xml:space="preserve">] při již zmíněné kontrole dýchal do analyzátoru dvakrát, přičemž poprvé stroj ukázal 0,55 ‰ a podruhé 0,48 ‰ alkoholu v jeho dechu (viz list </w:t>
      </w:r>
      <w:r>
        <w:t>[</w:t>
      </w:r>
      <w:r w:rsidRPr="00786574">
        <w:rPr>
          <w:shd w:val="clear" w:color="auto" w:fill="CCCCCC"/>
        </w:rPr>
        <w:t>číslo</w:t>
      </w:r>
      <w:r w:rsidRPr="00786574">
        <w:t>] spisu). Rozdíl mezi uvedenými zkouškami tedy činil 10 %.</w:t>
      </w:r>
    </w:p>
    <w:p w:rsidR="00786574" w:rsidRDefault="00786574" w:rsidP="00786574">
      <w:r w:rsidRPr="00786574">
        <w:t xml:space="preserve">Z právě uvedeného závěru plyne, že </w:t>
      </w:r>
      <w:r>
        <w:t>[</w:t>
      </w:r>
      <w:r w:rsidRPr="00786574">
        <w:rPr>
          <w:shd w:val="clear" w:color="auto" w:fill="CCCCCC"/>
        </w:rPr>
        <w:t>jméno</w:t>
      </w:r>
      <w:r w:rsidRPr="00786574">
        <w:t xml:space="preserve">] </w:t>
      </w:r>
      <w:r>
        <w:t>[</w:t>
      </w:r>
      <w:r w:rsidRPr="00786574">
        <w:rPr>
          <w:shd w:val="clear" w:color="auto" w:fill="CCCCCC"/>
        </w:rPr>
        <w:t>příjmení</w:t>
      </w:r>
      <w:r w:rsidRPr="00786574">
        <w:t xml:space="preserve">] chtěl údajnou změnou listin uvedených v obžalobě zakrýt, že při silniční kontrole nevyzval </w:t>
      </w:r>
      <w:r>
        <w:t>[</w:t>
      </w:r>
      <w:r w:rsidRPr="00786574">
        <w:rPr>
          <w:shd w:val="clear" w:color="auto" w:fill="CCCCCC"/>
        </w:rPr>
        <w:t>jméno</w:t>
      </w:r>
      <w:r w:rsidRPr="00786574">
        <w:t xml:space="preserve">] </w:t>
      </w:r>
      <w:r>
        <w:t>[</w:t>
      </w:r>
      <w:r w:rsidRPr="00786574">
        <w:rPr>
          <w:shd w:val="clear" w:color="auto" w:fill="CCCCCC"/>
        </w:rPr>
        <w:t>příjmení</w:t>
      </w:r>
      <w:r w:rsidRPr="00786574">
        <w:t>] v rozporu se svou povinností ke třetí dechové zkoušce nebo k odběru biologického materiálu. Pokud tak skutečně učinil, vykonával svou pravomoc způsobem odporujícím jinému právnímu předpisu. Podle § 1 odst. 1, § 45 odst. 1 písm. a) a § 46 odst. 1 zákona č. 361/2003 Sb., o služebním poměru příslušníků bezpečnostních sborů byl totiž jako příslušník Policie České republiky povinen dodržovat služební kázeň, jež spočívá v nestranném, řádném a svědomitém plnění služebních povinností, které pro něj vyplývají z právních předpisů, služebních předpisů</w:t>
      </w:r>
      <w:r w:rsidRPr="00786574">
        <w:br/>
        <w:t>a rozkazů. Dále je třeba mít na zřeteli, že se příslušník Policie České republiky musí podle</w:t>
      </w:r>
      <w:r w:rsidRPr="00786574">
        <w:br/>
        <w:t xml:space="preserve">§ 45 odst. 1 písm. b) téhož zákona zdržet jednání, jež může vést ke střetu služebního zájmu s jeho zájmy osobními a ohrozit důvěru v nestranný výkon služby. Jak už bylo řečeno, </w:t>
      </w:r>
      <w:r>
        <w:t>[</w:t>
      </w:r>
      <w:r w:rsidRPr="00786574">
        <w:rPr>
          <w:shd w:val="clear" w:color="auto" w:fill="CCCCCC"/>
        </w:rPr>
        <w:t>jméno</w:t>
      </w:r>
      <w:r w:rsidRPr="00786574">
        <w:t xml:space="preserve">] </w:t>
      </w:r>
      <w:r>
        <w:t>[</w:t>
      </w:r>
      <w:r w:rsidRPr="00786574">
        <w:rPr>
          <w:shd w:val="clear" w:color="auto" w:fill="CCCCCC"/>
        </w:rPr>
        <w:t>příjmení</w:t>
      </w:r>
      <w:r w:rsidRPr="00786574">
        <w:t>] podle své výpovědi upřednostnil vlastní zájem spočívající v tom, aby se vyhnul postihu za nesprávný úřední postup. Pokud tomu opravdu učinil, porušil i § 11 odst. 1 písm. a) zákona č. 273/2008 Sb., o Policii České republiky. Podle něj byl povinen dbát, aby nikomu v důsledku jeho postupu nevznikla bezdůvodná újma.</w:t>
      </w:r>
    </w:p>
    <w:p w:rsidR="00786574" w:rsidRDefault="00786574" w:rsidP="00786574">
      <w:r w:rsidRPr="00786574">
        <w:t xml:space="preserve">Na tomto místě je třeba se vrátit k tomu, že </w:t>
      </w:r>
      <w:r>
        <w:t>[</w:t>
      </w:r>
      <w:r w:rsidRPr="00786574">
        <w:rPr>
          <w:shd w:val="clear" w:color="auto" w:fill="CCCCCC"/>
        </w:rPr>
        <w:t>jméno</w:t>
      </w:r>
      <w:r w:rsidRPr="00786574">
        <w:t xml:space="preserve">] </w:t>
      </w:r>
      <w:r>
        <w:t>[</w:t>
      </w:r>
      <w:r w:rsidRPr="00786574">
        <w:rPr>
          <w:shd w:val="clear" w:color="auto" w:fill="CCCCCC"/>
        </w:rPr>
        <w:t>příjmení</w:t>
      </w:r>
      <w:r w:rsidRPr="00786574">
        <w:t xml:space="preserve">] podle své výpovědi počítal s tím, že pokud shora uvedené doklady pozmění, přinese to </w:t>
      </w:r>
      <w:r>
        <w:t>[</w:t>
      </w:r>
      <w:r w:rsidRPr="00786574">
        <w:rPr>
          <w:shd w:val="clear" w:color="auto" w:fill="CCCCCC"/>
        </w:rPr>
        <w:t>jméno</w:t>
      </w:r>
      <w:r w:rsidRPr="00786574">
        <w:t xml:space="preserve">] </w:t>
      </w:r>
      <w:r>
        <w:t>[</w:t>
      </w:r>
      <w:r w:rsidRPr="00786574">
        <w:rPr>
          <w:shd w:val="clear" w:color="auto" w:fill="CCCCCC"/>
        </w:rPr>
        <w:t>příjmení</w:t>
      </w:r>
      <w:r w:rsidRPr="00786574">
        <w:t xml:space="preserve">] újmu. I když tedy jeho cílem nebylo dosáhnout pro </w:t>
      </w:r>
      <w:r>
        <w:t>[</w:t>
      </w:r>
      <w:r w:rsidRPr="00786574">
        <w:rPr>
          <w:shd w:val="clear" w:color="auto" w:fill="CCCCCC"/>
        </w:rPr>
        <w:t>jméno</w:t>
      </w:r>
      <w:r w:rsidRPr="00786574">
        <w:t xml:space="preserve">] </w:t>
      </w:r>
      <w:r>
        <w:t>[</w:t>
      </w:r>
      <w:r w:rsidRPr="00786574">
        <w:rPr>
          <w:shd w:val="clear" w:color="auto" w:fill="CCCCCC"/>
        </w:rPr>
        <w:t>příjmení</w:t>
      </w:r>
      <w:r w:rsidRPr="00786574">
        <w:t xml:space="preserve">] přestupkového postihu, evidentně s ním podle své výpovědi počítal. Pokud tomu tak bylo, jednal nejen s cílem opatřit si neoprávněný prospěch, ale zároveň byl srozuměn s tím, že toho způsobí </w:t>
      </w:r>
      <w:r>
        <w:t>[</w:t>
      </w:r>
      <w:r w:rsidRPr="00786574">
        <w:rPr>
          <w:shd w:val="clear" w:color="auto" w:fill="CCCCCC"/>
        </w:rPr>
        <w:t>jméno</w:t>
      </w:r>
      <w:r w:rsidRPr="00786574">
        <w:t xml:space="preserve">] </w:t>
      </w:r>
      <w:r>
        <w:t>[</w:t>
      </w:r>
      <w:r w:rsidRPr="00786574">
        <w:rPr>
          <w:shd w:val="clear" w:color="auto" w:fill="CCCCCC"/>
        </w:rPr>
        <w:t>příjmení</w:t>
      </w:r>
      <w:r w:rsidRPr="00786574">
        <w:t>] újmu. V této souvislosti je třeba přisvědčit stížnostním námitkám státního zástupce, podle nichž je třeba dbát na to, aby úřední osoby svoji pravomoc vykonávaly řádně, pokud vytvářejí podklady</w:t>
      </w:r>
      <w:r w:rsidRPr="00786574">
        <w:br/>
        <w:t xml:space="preserve">pro přestupkové řízení, a podle kterých </w:t>
      </w:r>
      <w:r>
        <w:t>[</w:t>
      </w:r>
      <w:r w:rsidRPr="00786574">
        <w:rPr>
          <w:shd w:val="clear" w:color="auto" w:fill="CCCCCC"/>
        </w:rPr>
        <w:t>jméno</w:t>
      </w:r>
      <w:r w:rsidRPr="00786574">
        <w:t xml:space="preserve">] </w:t>
      </w:r>
      <w:r>
        <w:t>[</w:t>
      </w:r>
      <w:r w:rsidRPr="00786574">
        <w:rPr>
          <w:shd w:val="clear" w:color="auto" w:fill="CCCCCC"/>
        </w:rPr>
        <w:t>příjmení</w:t>
      </w:r>
      <w:r w:rsidRPr="00786574">
        <w:t xml:space="preserve">] musel být srozuměn s tím, že poruší zájem chráněný trestním zákonem a jednal v úmyslu způsobit jinému škodu nebo jinou závažnou újmu, pokud znal všechny„ rozhodné skutečnosti“. K tomu je třeba nutno uvést, že </w:t>
      </w:r>
      <w:r>
        <w:t>[</w:t>
      </w:r>
      <w:r w:rsidRPr="00786574">
        <w:rPr>
          <w:shd w:val="clear" w:color="auto" w:fill="CCCCCC"/>
        </w:rPr>
        <w:t>jméno</w:t>
      </w:r>
      <w:r w:rsidRPr="00786574">
        <w:t xml:space="preserve">] </w:t>
      </w:r>
      <w:r>
        <w:t>[</w:t>
      </w:r>
      <w:r w:rsidRPr="00786574">
        <w:rPr>
          <w:shd w:val="clear" w:color="auto" w:fill="CCCCCC"/>
        </w:rPr>
        <w:t>příjmení</w:t>
      </w:r>
      <w:r w:rsidRPr="00786574">
        <w:t xml:space="preserve">] hrozil podle obžaloby v důsledku údajného činu </w:t>
      </w:r>
      <w:r>
        <w:t>[</w:t>
      </w:r>
      <w:r w:rsidRPr="00786574">
        <w:rPr>
          <w:shd w:val="clear" w:color="auto" w:fill="CCCCCC"/>
        </w:rPr>
        <w:t>jméno</w:t>
      </w:r>
      <w:r w:rsidRPr="00786574">
        <w:t xml:space="preserve">] </w:t>
      </w:r>
      <w:r>
        <w:t>[</w:t>
      </w:r>
      <w:r w:rsidRPr="00786574">
        <w:rPr>
          <w:shd w:val="clear" w:color="auto" w:fill="CCCCCC"/>
        </w:rPr>
        <w:t>příjmení</w:t>
      </w:r>
      <w:r w:rsidRPr="00786574">
        <w:t xml:space="preserve">] ve správním řízení přísnější postih, než který by ho potkal, kdyby se shora uvedené listiny dodatečně neupravily. Během tohoto řízení se ale </w:t>
      </w:r>
      <w:r>
        <w:t>[</w:t>
      </w:r>
      <w:r w:rsidRPr="00786574">
        <w:rPr>
          <w:shd w:val="clear" w:color="auto" w:fill="CCCCCC"/>
        </w:rPr>
        <w:t>jméno</w:t>
      </w:r>
      <w:r w:rsidRPr="00786574">
        <w:t xml:space="preserve">] </w:t>
      </w:r>
      <w:r>
        <w:t>[</w:t>
      </w:r>
      <w:r w:rsidRPr="00786574">
        <w:rPr>
          <w:shd w:val="clear" w:color="auto" w:fill="CCCCCC"/>
        </w:rPr>
        <w:t>příjmení</w:t>
      </w:r>
      <w:r w:rsidRPr="00786574">
        <w:t xml:space="preserve">] nikdo neptal, co o hrozících správních sankcích věděl, to jest, zda se sám seznámil s příslušnými právními předpisy, nebo zda v nich byl proškolen. Tak by se dalo zjistit, zda věděl, že může </w:t>
      </w:r>
      <w:r>
        <w:t>[</w:t>
      </w:r>
      <w:r w:rsidRPr="00786574">
        <w:rPr>
          <w:shd w:val="clear" w:color="auto" w:fill="CCCCCC"/>
        </w:rPr>
        <w:t>jméno</w:t>
      </w:r>
      <w:r w:rsidRPr="00786574">
        <w:t xml:space="preserve">] </w:t>
      </w:r>
      <w:r>
        <w:t>[</w:t>
      </w:r>
      <w:r w:rsidRPr="00786574">
        <w:rPr>
          <w:shd w:val="clear" w:color="auto" w:fill="CCCCCC"/>
        </w:rPr>
        <w:t>příjmení</w:t>
      </w:r>
      <w:r w:rsidRPr="00786574">
        <w:t xml:space="preserve">] přivodit větší než správně stanovený postih, nebo zda byl s takovou situací alespoň srozuměn. Právě v takovém případě se jedná o úmyslný trestný čin. Stanoví tak § 15 trestního zákoníku. V této souvislosti je třeba připomenout, že přečin, který v jednání obžalovaného spatřuje obžaloba, je trestným činem úmyslným. Zároveň je vhodné uvést, že obžalovaný byl podle své výpovědi v době kontroly </w:t>
      </w:r>
      <w:r>
        <w:t>[</w:t>
      </w:r>
      <w:r w:rsidRPr="00786574">
        <w:rPr>
          <w:shd w:val="clear" w:color="auto" w:fill="CCCCCC"/>
        </w:rPr>
        <w:t>jméno</w:t>
      </w:r>
      <w:r w:rsidRPr="00786574">
        <w:t xml:space="preserve">] </w:t>
      </w:r>
      <w:r>
        <w:t>[</w:t>
      </w:r>
      <w:r w:rsidRPr="00786574">
        <w:rPr>
          <w:shd w:val="clear" w:color="auto" w:fill="CCCCCC"/>
        </w:rPr>
        <w:t>příjmení</w:t>
      </w:r>
      <w:r w:rsidRPr="00786574">
        <w:t xml:space="preserve">], to jest 1. dubna 2016, u dopravní policie teprve dva měsíce (viz list </w:t>
      </w:r>
      <w:r>
        <w:t>[</w:t>
      </w:r>
      <w:r w:rsidRPr="00786574">
        <w:rPr>
          <w:shd w:val="clear" w:color="auto" w:fill="CCCCCC"/>
        </w:rPr>
        <w:t>číslo</w:t>
      </w:r>
      <w:r w:rsidRPr="00786574">
        <w:t xml:space="preserve">] spisu). Tuto okolnost ovšem nelze přeceňovat. Podstatné totiž není, co </w:t>
      </w:r>
      <w:r>
        <w:t>[</w:t>
      </w:r>
      <w:r w:rsidRPr="00786574">
        <w:rPr>
          <w:shd w:val="clear" w:color="auto" w:fill="CCCCCC"/>
        </w:rPr>
        <w:t>jméno</w:t>
      </w:r>
      <w:r w:rsidRPr="00786574">
        <w:t xml:space="preserve">] </w:t>
      </w:r>
      <w:r>
        <w:t>[</w:t>
      </w:r>
      <w:r w:rsidRPr="00786574">
        <w:rPr>
          <w:shd w:val="clear" w:color="auto" w:fill="CCCCCC"/>
        </w:rPr>
        <w:t>příjmení</w:t>
      </w:r>
      <w:r w:rsidRPr="00786574">
        <w:t>] věděl,</w:t>
      </w:r>
      <w:r w:rsidRPr="00786574">
        <w:br/>
        <w:t xml:space="preserve">když </w:t>
      </w:r>
      <w:r>
        <w:t>[</w:t>
      </w:r>
      <w:r w:rsidRPr="00786574">
        <w:rPr>
          <w:shd w:val="clear" w:color="auto" w:fill="CCCCCC"/>
        </w:rPr>
        <w:t>jméno</w:t>
      </w:r>
      <w:r w:rsidRPr="00786574">
        <w:t xml:space="preserve">] </w:t>
      </w:r>
      <w:r>
        <w:t>[</w:t>
      </w:r>
      <w:r w:rsidRPr="00786574">
        <w:rPr>
          <w:shd w:val="clear" w:color="auto" w:fill="CCCCCC"/>
        </w:rPr>
        <w:t>příjmení</w:t>
      </w:r>
      <w:r w:rsidRPr="00786574">
        <w:t>] kontroloval, ale co věděl, když údajně měnil obsah dokladů, které</w:t>
      </w:r>
      <w:r w:rsidRPr="00786574">
        <w:br/>
      </w:r>
      <w:r w:rsidRPr="00786574">
        <w:lastRenderedPageBreak/>
        <w:t>se k této kontrole pojily. Jak už bylo řečeno, tehdy podle svých slov vycházel z toho,</w:t>
      </w:r>
      <w:r w:rsidRPr="00786574">
        <w:br/>
        <w:t xml:space="preserve">že by se kvůli jeho chybě mohl </w:t>
      </w:r>
      <w:r>
        <w:t>[</w:t>
      </w:r>
      <w:r w:rsidRPr="00786574">
        <w:rPr>
          <w:shd w:val="clear" w:color="auto" w:fill="CCCCCC"/>
        </w:rPr>
        <w:t>jméno</w:t>
      </w:r>
      <w:r w:rsidRPr="00786574">
        <w:t xml:space="preserve">] </w:t>
      </w:r>
      <w:r>
        <w:t>[</w:t>
      </w:r>
      <w:r w:rsidRPr="00786574">
        <w:rPr>
          <w:shd w:val="clear" w:color="auto" w:fill="CCCCCC"/>
        </w:rPr>
        <w:t>příjmení</w:t>
      </w:r>
      <w:r w:rsidRPr="00786574">
        <w:t>] v přestupkovém řízení postihu vyhnout.</w:t>
      </w:r>
    </w:p>
    <w:p w:rsidR="00786574" w:rsidRDefault="00786574" w:rsidP="00786574">
      <w:r w:rsidRPr="00786574">
        <w:t>Shora uvedené okolnosti dokládají, že napadené rozhodnutí nemůže obstát a že je třeba je zrušit. Stejně je také jasné, že se danou věcí musí dále zabývat okresní soud.</w:t>
      </w:r>
      <w:r w:rsidRPr="00786574">
        <w:br/>
        <w:t>Na takovou situaci pamatuje § 149 odst. 1 písm. b) trestního řádu. Ten stížnostnímu soudu ukládá, aby napadené rozhodnutí zrušil a soudu prvního stupně uložil, aby o věci znovu jednal a rozhodl. Proto tak Krajský soud v Plzni učinil.</w:t>
      </w:r>
    </w:p>
    <w:p w:rsidR="00786574" w:rsidRDefault="00786574" w:rsidP="00786574">
      <w:r w:rsidRPr="00786574">
        <w:t xml:space="preserve">Okresní soud nařídí nové hlavní líčení. K němu předvolá </w:t>
      </w:r>
      <w:r>
        <w:t>[</w:t>
      </w:r>
      <w:r w:rsidRPr="00786574">
        <w:rPr>
          <w:shd w:val="clear" w:color="auto" w:fill="CCCCCC"/>
        </w:rPr>
        <w:t>jméno</w:t>
      </w:r>
      <w:r w:rsidRPr="00786574">
        <w:t xml:space="preserve">] </w:t>
      </w:r>
      <w:r>
        <w:t>[</w:t>
      </w:r>
      <w:r w:rsidRPr="00786574">
        <w:rPr>
          <w:shd w:val="clear" w:color="auto" w:fill="CCCCCC"/>
        </w:rPr>
        <w:t>příjmení</w:t>
      </w:r>
      <w:r w:rsidRPr="00786574">
        <w:t>]. Pokud obžalovaný neodepře výpověď, vyslechne jej k tomu, co věděl v době, kdy údajně měnil obsah výše uvedených dokumentů, o sankcích, které hrozí řidiči v přestupkovém řízení</w:t>
      </w:r>
      <w:r w:rsidRPr="00786574">
        <w:br/>
        <w:t xml:space="preserve">a jež státní zástupce popsal v obžalobě. K této otázce si vyžádá i podklady od nadřízených </w:t>
      </w:r>
      <w:r>
        <w:t>[</w:t>
      </w:r>
      <w:r w:rsidRPr="00786574">
        <w:rPr>
          <w:shd w:val="clear" w:color="auto" w:fill="CCCCCC"/>
        </w:rPr>
        <w:t>jméno</w:t>
      </w:r>
      <w:r w:rsidRPr="00786574">
        <w:t xml:space="preserve">] </w:t>
      </w:r>
      <w:r>
        <w:t>[</w:t>
      </w:r>
      <w:r w:rsidRPr="00786574">
        <w:rPr>
          <w:shd w:val="clear" w:color="auto" w:fill="CCCCCC"/>
        </w:rPr>
        <w:t>příjmení</w:t>
      </w:r>
      <w:r w:rsidRPr="00786574">
        <w:t xml:space="preserve">], aby zjistil, zda byl obžalovaný v příslušných předpisech proškolen. Dále musí věnovat pozornost tomu, že kromě tří listin, o nichž pojednává obžaloba, existují i další policejní úřední dokumenty podepsané </w:t>
      </w:r>
      <w:r>
        <w:t>[</w:t>
      </w:r>
      <w:r w:rsidRPr="00786574">
        <w:rPr>
          <w:shd w:val="clear" w:color="auto" w:fill="CCCCCC"/>
        </w:rPr>
        <w:t>jméno</w:t>
      </w:r>
      <w:r w:rsidRPr="00786574">
        <w:t xml:space="preserve">] </w:t>
      </w:r>
      <w:r>
        <w:t>[</w:t>
      </w:r>
      <w:r w:rsidRPr="00786574">
        <w:rPr>
          <w:shd w:val="clear" w:color="auto" w:fill="CCCCCC"/>
        </w:rPr>
        <w:t>příjmení</w:t>
      </w:r>
      <w:r w:rsidRPr="00786574">
        <w:t xml:space="preserve">], které se týkají dané věci a jež obsahují údaj o tom, že prý </w:t>
      </w:r>
      <w:r>
        <w:t>[</w:t>
      </w:r>
      <w:r w:rsidRPr="00786574">
        <w:rPr>
          <w:shd w:val="clear" w:color="auto" w:fill="CCCCCC"/>
        </w:rPr>
        <w:t>jméno</w:t>
      </w:r>
      <w:r w:rsidRPr="00786574">
        <w:t xml:space="preserve">] </w:t>
      </w:r>
      <w:r>
        <w:t>[</w:t>
      </w:r>
      <w:r w:rsidRPr="00786574">
        <w:rPr>
          <w:shd w:val="clear" w:color="auto" w:fill="CCCCCC"/>
        </w:rPr>
        <w:t>příjmení</w:t>
      </w:r>
      <w:r w:rsidRPr="00786574">
        <w:t xml:space="preserve">] odepřel 1. dubna 2016 při silniční kontrole třetí dechovou zkoušku a odběr biologického materiálu. Jde o dvě„ oznámení o zadržení řidičského průkazu“ a o„ úřední záznam“ z 2. dubna 2016 Tyto dokumenty jsou na listech </w:t>
      </w:r>
      <w:r>
        <w:t>[</w:t>
      </w:r>
      <w:r w:rsidRPr="00786574">
        <w:rPr>
          <w:shd w:val="clear" w:color="auto" w:fill="CCCCCC"/>
        </w:rPr>
        <w:t>číslo</w:t>
      </w:r>
      <w:r w:rsidRPr="00786574">
        <w:t xml:space="preserve">] spisu Městského úřadu Blovice sp. zn. </w:t>
      </w:r>
      <w:r>
        <w:t>[</w:t>
      </w:r>
      <w:r w:rsidRPr="00786574">
        <w:rPr>
          <w:shd w:val="clear" w:color="auto" w:fill="CCCCCC"/>
        </w:rPr>
        <w:t>číslo</w:t>
      </w:r>
      <w:r w:rsidRPr="00786574">
        <w:t>] SVV/Ša. Proto se bude okresní soud v dalším řízení zabývat i jimi. Jestliže se totiž prokáže, že je upravil obžalovaný, a to ve stejné době jako listiny popsané v napadeném rozhodnutí, tvořily by součást skutku, pro nějž státní zástupce podal obžalobu, a musely by se pojmout do jeho popisu. Totéž by nešlo udělat, pokud by se ukázalo, že je sice vyplnil obžalovaný, ale jindy. Pokud by představovaly trestné jednání, byly by ve smyslu § 116 trestního zákoníku jiným útokem či jinými útoky pokračujícího trestného činu. Pro každý z takových útoků je třeba zahájit trestní stíhání. Stanoví tak § 12 odst. 12 a § 160 odst. 1, odst. 5 trestního řádu.</w:t>
      </w:r>
    </w:p>
    <w:p w:rsidR="00786574" w:rsidRDefault="00786574" w:rsidP="00786574">
      <w:r w:rsidRPr="00786574">
        <w:t xml:space="preserve">Poté, co okresní soud provede potřebné důkazy, rozhodne znovu. Dospěje-li k závěru, že obžalovaný spáchal výše uvedený trestný čin, nemůže do svého rozhodnutí převzít popis skutku z obžaloby. V ní totiž státní zástupce nenapsal, kdy a kde se uvedený čin odehrál. To byl povinen učinit, protože mu to ukládá § 177 písm. c) trestního řádu. Ve spise se těchto okolností týká například výpověď </w:t>
      </w:r>
      <w:r>
        <w:t>[</w:t>
      </w:r>
      <w:r w:rsidRPr="00786574">
        <w:rPr>
          <w:shd w:val="clear" w:color="auto" w:fill="CCCCCC"/>
        </w:rPr>
        <w:t>jméno</w:t>
      </w:r>
      <w:r w:rsidRPr="00786574">
        <w:t xml:space="preserve">] </w:t>
      </w:r>
      <w:r>
        <w:t>[</w:t>
      </w:r>
      <w:r w:rsidRPr="00786574">
        <w:rPr>
          <w:shd w:val="clear" w:color="auto" w:fill="CCCCCC"/>
        </w:rPr>
        <w:t>příjmení</w:t>
      </w:r>
      <w:r w:rsidRPr="00786574">
        <w:t xml:space="preserve">]. Obžalovaný podle ní uvedené listiny pozměnil v pondělí na„ útvaru“, když přišel po víkendu do služby (viz list </w:t>
      </w:r>
      <w:r>
        <w:t>[</w:t>
      </w:r>
      <w:r w:rsidRPr="00786574">
        <w:rPr>
          <w:shd w:val="clear" w:color="auto" w:fill="CCCCCC"/>
        </w:rPr>
        <w:t>číslo</w:t>
      </w:r>
      <w:r w:rsidRPr="00786574">
        <w:t xml:space="preserve">] spisu). Zmíněné protokoly i výsledky dechových zkoušek dokládají, že k policejní kontrole došlo 1. dubna 2016 (viz například listy </w:t>
      </w:r>
      <w:r>
        <w:t>[</w:t>
      </w:r>
      <w:r w:rsidRPr="00786574">
        <w:rPr>
          <w:shd w:val="clear" w:color="auto" w:fill="CCCCCC"/>
        </w:rPr>
        <w:t>číslo</w:t>
      </w:r>
      <w:r w:rsidRPr="00786574">
        <w:t>] spisu). Tehdy byl pátek. Je tedy jasné, že pondělí,</w:t>
      </w:r>
      <w:r w:rsidRPr="00786574">
        <w:br/>
        <w:t xml:space="preserve">o němž mluvil </w:t>
      </w:r>
      <w:r>
        <w:t>[</w:t>
      </w:r>
      <w:r w:rsidRPr="00786574">
        <w:rPr>
          <w:shd w:val="clear" w:color="auto" w:fill="CCCCCC"/>
        </w:rPr>
        <w:t>jméno</w:t>
      </w:r>
      <w:r w:rsidRPr="00786574">
        <w:t xml:space="preserve">] </w:t>
      </w:r>
      <w:r>
        <w:t>[</w:t>
      </w:r>
      <w:r w:rsidRPr="00786574">
        <w:rPr>
          <w:shd w:val="clear" w:color="auto" w:fill="CCCCCC"/>
        </w:rPr>
        <w:t>příjmení</w:t>
      </w:r>
      <w:r w:rsidRPr="00786574">
        <w:t xml:space="preserve">], bylo 4. dubna 2016, přičemž oním„ útvarem“ je nepochybně místo, kde byl služebně zařazen. Tím byla budova na adrese </w:t>
      </w:r>
      <w:r>
        <w:t>[</w:t>
      </w:r>
      <w:r w:rsidRPr="00786574">
        <w:rPr>
          <w:shd w:val="clear" w:color="auto" w:fill="CCCCCC"/>
        </w:rPr>
        <w:t>adresa</w:t>
      </w:r>
      <w:r w:rsidRPr="00786574">
        <w:t xml:space="preserve">] </w:t>
      </w:r>
      <w:r>
        <w:t>[</w:t>
      </w:r>
      <w:r w:rsidRPr="00786574">
        <w:rPr>
          <w:shd w:val="clear" w:color="auto" w:fill="CCCCCC"/>
        </w:rPr>
        <w:t>anonymizováno</w:t>
      </w:r>
      <w:r w:rsidRPr="00786574">
        <w:t xml:space="preserve">]. Dále je třeba vidět, že počítačové výpisy dokládají, ve kterých hodinách došlo k uvedeným změnám (viz listy </w:t>
      </w:r>
      <w:r>
        <w:t>[</w:t>
      </w:r>
      <w:r w:rsidRPr="00786574">
        <w:rPr>
          <w:shd w:val="clear" w:color="auto" w:fill="CCCCCC"/>
        </w:rPr>
        <w:t>číslo</w:t>
      </w:r>
      <w:r w:rsidRPr="00786574">
        <w:t xml:space="preserve">] až </w:t>
      </w:r>
      <w:r>
        <w:t>[</w:t>
      </w:r>
      <w:r w:rsidRPr="00786574">
        <w:rPr>
          <w:shd w:val="clear" w:color="auto" w:fill="CCCCCC"/>
        </w:rPr>
        <w:t>anonymizováno</w:t>
      </w:r>
      <w:r w:rsidRPr="00786574">
        <w:t xml:space="preserve">] spisu). To se ale netýká údajně doplněného„ potvrzení o zadržení řidičského průkazu“. Tento dokument je totiž vypsán ručně. Pokud je tedy správná stížnostní námitka státního zástupce, podle níž </w:t>
      </w:r>
      <w:r>
        <w:t>[</w:t>
      </w:r>
      <w:r w:rsidRPr="00786574">
        <w:rPr>
          <w:shd w:val="clear" w:color="auto" w:fill="CCCCCC"/>
        </w:rPr>
        <w:t>jméno</w:t>
      </w:r>
      <w:r w:rsidRPr="00786574">
        <w:t xml:space="preserve">] </w:t>
      </w:r>
      <w:r>
        <w:t>[</w:t>
      </w:r>
      <w:r w:rsidRPr="00786574">
        <w:rPr>
          <w:shd w:val="clear" w:color="auto" w:fill="CCCCCC"/>
        </w:rPr>
        <w:t>příjmení</w:t>
      </w:r>
      <w:r w:rsidRPr="00786574">
        <w:t xml:space="preserve">] věděl o rozdílech mezi sankcemi, které </w:t>
      </w:r>
      <w:r>
        <w:t>[</w:t>
      </w:r>
      <w:r w:rsidRPr="00786574">
        <w:rPr>
          <w:shd w:val="clear" w:color="auto" w:fill="CCCCCC"/>
        </w:rPr>
        <w:t>jméno</w:t>
      </w:r>
      <w:r w:rsidRPr="00786574">
        <w:t xml:space="preserve">] </w:t>
      </w:r>
      <w:r>
        <w:t>[</w:t>
      </w:r>
      <w:r w:rsidRPr="00786574">
        <w:rPr>
          <w:shd w:val="clear" w:color="auto" w:fill="CCCCCC"/>
        </w:rPr>
        <w:t>příjmení</w:t>
      </w:r>
      <w:r w:rsidRPr="00786574">
        <w:t xml:space="preserve">] hrozily v přestupkovém řízení v závislosti na tom, zda odmítl třetí dechovou zkoušku a odběr biologického materiálu, a jestliže součástí údajného skutku nebyla i úprava dalších shora uvedených dokladů, pak měl být skutek </w:t>
      </w:r>
      <w:r>
        <w:t>[</w:t>
      </w:r>
      <w:r w:rsidRPr="00786574">
        <w:rPr>
          <w:shd w:val="clear" w:color="auto" w:fill="CCCCCC"/>
        </w:rPr>
        <w:t>jméno</w:t>
      </w:r>
      <w:r w:rsidRPr="00786574">
        <w:t xml:space="preserve">] </w:t>
      </w:r>
      <w:r>
        <w:t>[</w:t>
      </w:r>
      <w:r w:rsidRPr="00786574">
        <w:rPr>
          <w:shd w:val="clear" w:color="auto" w:fill="CCCCCC"/>
        </w:rPr>
        <w:t>příjmení</w:t>
      </w:r>
      <w:r w:rsidRPr="00786574">
        <w:t>] v obžalobě popsán tak, že</w:t>
      </w:r>
    </w:p>
    <w:p w:rsidR="00F11093" w:rsidRPr="00786574" w:rsidRDefault="00786574" w:rsidP="00786574">
      <w:pPr>
        <w:rPr>
          <w:i/>
        </w:rPr>
      </w:pPr>
      <w:r w:rsidRPr="00786574">
        <w:rPr>
          <w:i/>
        </w:rPr>
        <w:t xml:space="preserve">4. dubna 2016 kolem 10.00 hodin v budově </w:t>
      </w:r>
      <w:r>
        <w:rPr>
          <w:i/>
        </w:rPr>
        <w:t>[</w:t>
      </w:r>
      <w:r w:rsidRPr="00786574">
        <w:rPr>
          <w:i/>
          <w:shd w:val="clear" w:color="auto" w:fill="CCCCCC"/>
        </w:rPr>
        <w:t>číslo</w:t>
      </w:r>
      <w:r w:rsidRPr="00786574">
        <w:rPr>
          <w:i/>
        </w:rPr>
        <w:t>] v ulici Slovanská alej v Plzni v pozici příslušníka Policie České republiky upravil ve věci Dopravního inspektorátu Plzeň</w:t>
      </w:r>
      <w:r w:rsidRPr="00786574">
        <w:rPr>
          <w:i/>
        </w:rPr>
        <w:br/>
        <w:t xml:space="preserve">č. j. KRPP-53021/P </w:t>
      </w:r>
      <w:r>
        <w:rPr>
          <w:i/>
        </w:rPr>
        <w:t>[</w:t>
      </w:r>
      <w:r w:rsidRPr="00786574">
        <w:rPr>
          <w:i/>
          <w:shd w:val="clear" w:color="auto" w:fill="CCCCCC"/>
        </w:rPr>
        <w:t>číslo</w:t>
      </w:r>
      <w:r w:rsidRPr="00786574">
        <w:rPr>
          <w:i/>
        </w:rPr>
        <w:t xml:space="preserve">]„ oznámení přestupku“,„ potvrzení o zadržení řidičského průkazu“ a„ úřední záznam o kontrole řidiče“, a to tak, že do nich na rozdíl od jejich původní pravdivé podoby napsal, že řidič </w:t>
      </w:r>
      <w:r>
        <w:rPr>
          <w:i/>
        </w:rPr>
        <w:t>[</w:t>
      </w:r>
      <w:r w:rsidRPr="00786574">
        <w:rPr>
          <w:i/>
          <w:shd w:val="clear" w:color="auto" w:fill="CCCCCC"/>
        </w:rPr>
        <w:t>jméno</w:t>
      </w:r>
      <w:r w:rsidRPr="00786574">
        <w:rPr>
          <w:i/>
        </w:rPr>
        <w:t xml:space="preserve">] </w:t>
      </w:r>
      <w:r>
        <w:rPr>
          <w:i/>
        </w:rPr>
        <w:t>[</w:t>
      </w:r>
      <w:r w:rsidRPr="00786574">
        <w:rPr>
          <w:i/>
          <w:shd w:val="clear" w:color="auto" w:fill="CCCCCC"/>
        </w:rPr>
        <w:t>příjmení</w:t>
      </w:r>
      <w:r w:rsidRPr="00786574">
        <w:rPr>
          <w:i/>
        </w:rPr>
        <w:t>] odepřel 1. dubna 2016 při silniční kontrole třetí dechovou zkoušku na koncentraci alkoholu v dechu i odběr biologického materiálu,</w:t>
      </w:r>
      <w:r w:rsidRPr="00786574">
        <w:rPr>
          <w:i/>
        </w:rPr>
        <w:br/>
        <w:t xml:space="preserve">a učinil tak proto, aby se vyhnul kázeňskému trestu za to, že jmenovaného řidiče nevyzval k uvedeným úkonům, přestože si je podle pokynu ředitele služby dopravní policie žádaly výsledky dvou skutečně provedených dechových </w:t>
      </w:r>
      <w:r w:rsidRPr="00786574">
        <w:rPr>
          <w:i/>
        </w:rPr>
        <w:lastRenderedPageBreak/>
        <w:t xml:space="preserve">zkoušek, a zároveň věděl, že se takto upravené listiny zašlou Městskému úřadu Blovice jako orgánu příslušnému k rozhodnutí o přestupku </w:t>
      </w:r>
      <w:r>
        <w:rPr>
          <w:i/>
        </w:rPr>
        <w:t>[</w:t>
      </w:r>
      <w:r w:rsidRPr="00786574">
        <w:rPr>
          <w:i/>
          <w:shd w:val="clear" w:color="auto" w:fill="CCCCCC"/>
        </w:rPr>
        <w:t>jméno</w:t>
      </w:r>
      <w:r w:rsidRPr="00786574">
        <w:rPr>
          <w:i/>
        </w:rPr>
        <w:t xml:space="preserve">] </w:t>
      </w:r>
      <w:r>
        <w:rPr>
          <w:i/>
        </w:rPr>
        <w:t>[</w:t>
      </w:r>
      <w:r w:rsidRPr="00786574">
        <w:rPr>
          <w:i/>
          <w:shd w:val="clear" w:color="auto" w:fill="CCCCCC"/>
        </w:rPr>
        <w:t>příjmení</w:t>
      </w:r>
      <w:r w:rsidRPr="00786574">
        <w:rPr>
          <w:i/>
        </w:rPr>
        <w:t>], který řídil pod vlivem alkoholu, a že kvůli tomu bude v přestupkovém řízení tomuto řidiči hrozit místo pokuty ve výši 2 500 Kč až 20 000 Kč pokuta ve výměře od 25 000 do 50 000 Kč a místo zákazu řídit motorová vozidla na dobu od šesti měsíců do jednoho roku zákaz této činnosti na dobu jednoho roku až dvou let; tím porušil § 46 odst. 1 zákona</w:t>
      </w:r>
      <w:r w:rsidRPr="00786574">
        <w:rPr>
          <w:i/>
        </w:rPr>
        <w:br/>
        <w:t>č. 361/2003 Sb., podle nějž byl povinen plnit nestranně, řádně a svědomitě služební povinnosti příslušníka bezpečnostního sboru, které mu ukládají právní předpisy, služební předpisy a rozkazy, § 45 odst. 1 písm. b) zákona č. 361/2003 Sb., podle kterého byl povinen se zdržet jednání, které může vést ke střetu zájmu služby s jeho osobními zájmy a ohrozit důvěru v nestranný výkon služby, a § 11 odst. 1 písm. a) zákona č. 273/2008 Sb., podle něhož byl povinen dbát, aby nikomu v důsledku jeho postupu nevznikla bezdůvodná újma.</w:t>
      </w:r>
    </w:p>
    <w:p w:rsidR="008A0B5D" w:rsidRDefault="008A0B5D" w:rsidP="008A0B5D">
      <w:pPr>
        <w:pStyle w:val="Nadpisstirozsudku"/>
      </w:pPr>
      <w:r>
        <w:t>Poučení:</w:t>
      </w:r>
    </w:p>
    <w:p w:rsidR="006B14EC" w:rsidRPr="00786574" w:rsidRDefault="00786574" w:rsidP="00786574">
      <w:pPr>
        <w:jc w:val="left"/>
      </w:pPr>
      <w:r w:rsidRPr="00786574">
        <w:t>Proti tomuto rozhodnutí není přípustný další řádný opravný prostředek.</w:t>
      </w:r>
    </w:p>
    <w:p w:rsidR="006B14EC" w:rsidRDefault="00786574" w:rsidP="006B14EC">
      <w:pPr>
        <w:keepNext/>
        <w:spacing w:before="960"/>
      </w:pPr>
      <w:r>
        <w:rPr>
          <w:szCs w:val="22"/>
        </w:rPr>
        <w:t>Plzeň</w:t>
      </w:r>
      <w:r w:rsidR="006B14EC" w:rsidRPr="001F0625">
        <w:rPr>
          <w:szCs w:val="22"/>
        </w:rPr>
        <w:t xml:space="preserve"> </w:t>
      </w:r>
      <w:r>
        <w:t>2. března 2017</w:t>
      </w:r>
    </w:p>
    <w:p w:rsidR="002838AD" w:rsidRDefault="002838AD" w:rsidP="002838AD">
      <w:pPr>
        <w:pStyle w:val="Bezmezer"/>
        <w:ind w:left="4956" w:firstLine="708"/>
      </w:pPr>
      <w:r>
        <w:t>JUDr. Pravoslav Polák, v. r.</w:t>
      </w:r>
    </w:p>
    <w:p w:rsidR="002838AD" w:rsidRPr="001F0625" w:rsidRDefault="002838AD" w:rsidP="002838AD">
      <w:pPr>
        <w:pStyle w:val="Bezmezer"/>
        <w:ind w:left="5664"/>
      </w:pPr>
      <w:bookmarkStart w:id="0" w:name="_GoBack"/>
      <w:bookmarkEnd w:id="0"/>
      <w:r>
        <w:t xml:space="preserve">    předseda senátu</w:t>
      </w:r>
    </w:p>
    <w:p w:rsidR="006B69A5" w:rsidRDefault="006B14EC" w:rsidP="00845CC2">
      <w:pPr>
        <w:keepNext/>
        <w:spacing w:before="480"/>
        <w:jc w:val="left"/>
      </w:pPr>
      <w:r>
        <w:br/>
      </w:r>
      <w:r w:rsidR="002838AD">
        <w:t>Vypracoval: Marcel Žán, v. r.</w:t>
      </w:r>
    </w:p>
    <w:p w:rsidR="002838AD" w:rsidRPr="002838AD" w:rsidRDefault="002838AD" w:rsidP="00845CC2">
      <w:pPr>
        <w:keepNext/>
        <w:spacing w:before="480"/>
        <w:jc w:val="left"/>
        <w:rPr>
          <w:sz w:val="22"/>
          <w:szCs w:val="22"/>
        </w:rPr>
      </w:pPr>
      <w:r w:rsidRPr="002838AD">
        <w:rPr>
          <w:sz w:val="22"/>
          <w:szCs w:val="22"/>
        </w:rPr>
        <w:t>Za správnost vyhotovení: Andrea Benešová</w:t>
      </w:r>
    </w:p>
    <w:sectPr w:rsidR="002838AD" w:rsidRPr="002838AD" w:rsidSect="00B8311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7240" w:rsidRDefault="00377240" w:rsidP="00B83118">
      <w:pPr>
        <w:spacing w:after="0"/>
      </w:pPr>
      <w:r>
        <w:separator/>
      </w:r>
    </w:p>
  </w:endnote>
  <w:endnote w:type="continuationSeparator" w:id="0">
    <w:p w:rsidR="00377240" w:rsidRDefault="00377240" w:rsidP="00B831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574" w:rsidRDefault="00786574">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574" w:rsidRDefault="00786574">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574" w:rsidRDefault="0078657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7240" w:rsidRDefault="00377240" w:rsidP="00B83118">
      <w:pPr>
        <w:spacing w:after="0"/>
      </w:pPr>
      <w:r>
        <w:separator/>
      </w:r>
    </w:p>
  </w:footnote>
  <w:footnote w:type="continuationSeparator" w:id="0">
    <w:p w:rsidR="00377240" w:rsidRDefault="00377240" w:rsidP="00B831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574" w:rsidRDefault="0078657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pPr>
      <w:pStyle w:val="Zhlav"/>
    </w:pPr>
    <w:r>
      <w:tab/>
    </w:r>
    <w:r>
      <w:fldChar w:fldCharType="begin"/>
    </w:r>
    <w:r>
      <w:instrText>PAGE   \* MERGEFORMAT</w:instrText>
    </w:r>
    <w:r>
      <w:fldChar w:fldCharType="separate"/>
    </w:r>
    <w:r w:rsidR="002838AD">
      <w:rPr>
        <w:noProof/>
      </w:rPr>
      <w:t>5</w:t>
    </w:r>
    <w:r>
      <w:fldChar w:fldCharType="end"/>
    </w:r>
    <w:r>
      <w:tab/>
    </w:r>
    <w:r w:rsidR="00786574">
      <w:t>8 To 68/2017</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rsidP="00B83118">
    <w:pPr>
      <w:pStyle w:val="Zhlav"/>
      <w:jc w:val="right"/>
    </w:pPr>
    <w:r>
      <w:t xml:space="preserve">Číslo jednací: </w:t>
    </w:r>
    <w:r w:rsidR="00786574">
      <w:t>8 To 68/2017 - 392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90936"/>
    <w:multiLevelType w:val="hybridMultilevel"/>
    <w:tmpl w:val="05086292"/>
    <w:lvl w:ilvl="0" w:tplc="B2C4BB7A">
      <w:start w:val="1"/>
      <w:numFmt w:val="upp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ACF57E2"/>
    <w:multiLevelType w:val="hybridMultilevel"/>
    <w:tmpl w:val="646AA7D0"/>
    <w:lvl w:ilvl="0" w:tplc="04050013">
      <w:start w:val="1"/>
      <w:numFmt w:val="upperRoman"/>
      <w:lvlText w:val="%1."/>
      <w:lvlJc w:val="righ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41B92906"/>
    <w:multiLevelType w:val="hybridMultilevel"/>
    <w:tmpl w:val="68E81B32"/>
    <w:lvl w:ilvl="0" w:tplc="04050013">
      <w:start w:val="1"/>
      <w:numFmt w:val="upperRoman"/>
      <w:lvlText w:val="%1."/>
      <w:lvlJc w:val="right"/>
      <w:pPr>
        <w:ind w:left="1565" w:hanging="360"/>
      </w:pPr>
      <w:rPr>
        <w:rFonts w:hint="default"/>
      </w:rPr>
    </w:lvl>
    <w:lvl w:ilvl="1" w:tplc="04050019" w:tentative="1">
      <w:start w:val="1"/>
      <w:numFmt w:val="lowerLetter"/>
      <w:lvlText w:val="%2."/>
      <w:lvlJc w:val="left"/>
      <w:pPr>
        <w:ind w:left="2285" w:hanging="360"/>
      </w:pPr>
    </w:lvl>
    <w:lvl w:ilvl="2" w:tplc="0405001B" w:tentative="1">
      <w:start w:val="1"/>
      <w:numFmt w:val="lowerRoman"/>
      <w:lvlText w:val="%3."/>
      <w:lvlJc w:val="right"/>
      <w:pPr>
        <w:ind w:left="3005" w:hanging="180"/>
      </w:pPr>
    </w:lvl>
    <w:lvl w:ilvl="3" w:tplc="0405000F" w:tentative="1">
      <w:start w:val="1"/>
      <w:numFmt w:val="decimal"/>
      <w:lvlText w:val="%4."/>
      <w:lvlJc w:val="left"/>
      <w:pPr>
        <w:ind w:left="3725" w:hanging="360"/>
      </w:pPr>
    </w:lvl>
    <w:lvl w:ilvl="4" w:tplc="04050019" w:tentative="1">
      <w:start w:val="1"/>
      <w:numFmt w:val="lowerLetter"/>
      <w:lvlText w:val="%5."/>
      <w:lvlJc w:val="left"/>
      <w:pPr>
        <w:ind w:left="4445" w:hanging="360"/>
      </w:pPr>
    </w:lvl>
    <w:lvl w:ilvl="5" w:tplc="0405001B" w:tentative="1">
      <w:start w:val="1"/>
      <w:numFmt w:val="lowerRoman"/>
      <w:lvlText w:val="%6."/>
      <w:lvlJc w:val="right"/>
      <w:pPr>
        <w:ind w:left="5165" w:hanging="180"/>
      </w:pPr>
    </w:lvl>
    <w:lvl w:ilvl="6" w:tplc="0405000F" w:tentative="1">
      <w:start w:val="1"/>
      <w:numFmt w:val="decimal"/>
      <w:lvlText w:val="%7."/>
      <w:lvlJc w:val="left"/>
      <w:pPr>
        <w:ind w:left="5885" w:hanging="360"/>
      </w:pPr>
    </w:lvl>
    <w:lvl w:ilvl="7" w:tplc="04050019" w:tentative="1">
      <w:start w:val="1"/>
      <w:numFmt w:val="lowerLetter"/>
      <w:lvlText w:val="%8."/>
      <w:lvlJc w:val="left"/>
      <w:pPr>
        <w:ind w:left="6605" w:hanging="360"/>
      </w:pPr>
    </w:lvl>
    <w:lvl w:ilvl="8" w:tplc="0405001B" w:tentative="1">
      <w:start w:val="1"/>
      <w:numFmt w:val="lowerRoman"/>
      <w:lvlText w:val="%9."/>
      <w:lvlJc w:val="right"/>
      <w:pPr>
        <w:ind w:left="7325" w:hanging="180"/>
      </w:pPr>
    </w:lvl>
  </w:abstractNum>
  <w:abstractNum w:abstractNumId="3" w15:restartNumberingAfterBreak="0">
    <w:nsid w:val="5F963F85"/>
    <w:multiLevelType w:val="hybridMultilevel"/>
    <w:tmpl w:val="921A52D6"/>
    <w:lvl w:ilvl="0" w:tplc="73DEB00E">
      <w:start w:val="1"/>
      <w:numFmt w:val="upperRoman"/>
      <w:pStyle w:val="slovanvrok"/>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Vzor" w:val="AA02"/>
  </w:docVars>
  <w:rsids>
    <w:rsidRoot w:val="004203B8"/>
    <w:rsid w:val="00000E54"/>
    <w:rsid w:val="00012E95"/>
    <w:rsid w:val="000719D4"/>
    <w:rsid w:val="00073A74"/>
    <w:rsid w:val="000A01FA"/>
    <w:rsid w:val="000A2B05"/>
    <w:rsid w:val="000B1A50"/>
    <w:rsid w:val="000C0180"/>
    <w:rsid w:val="000E00A2"/>
    <w:rsid w:val="000F4402"/>
    <w:rsid w:val="001164A3"/>
    <w:rsid w:val="00127BC3"/>
    <w:rsid w:val="001421E8"/>
    <w:rsid w:val="001514AB"/>
    <w:rsid w:val="001669E1"/>
    <w:rsid w:val="00170070"/>
    <w:rsid w:val="00174606"/>
    <w:rsid w:val="00174B60"/>
    <w:rsid w:val="00176782"/>
    <w:rsid w:val="00176E37"/>
    <w:rsid w:val="001975C8"/>
    <w:rsid w:val="001B681D"/>
    <w:rsid w:val="001C30B5"/>
    <w:rsid w:val="001E580C"/>
    <w:rsid w:val="001F35BB"/>
    <w:rsid w:val="001F7B07"/>
    <w:rsid w:val="002013C4"/>
    <w:rsid w:val="002056A2"/>
    <w:rsid w:val="002216DA"/>
    <w:rsid w:val="00225561"/>
    <w:rsid w:val="00233126"/>
    <w:rsid w:val="00234D4F"/>
    <w:rsid w:val="002838AD"/>
    <w:rsid w:val="002A77C1"/>
    <w:rsid w:val="002C5F24"/>
    <w:rsid w:val="002D0AD5"/>
    <w:rsid w:val="002F1CEE"/>
    <w:rsid w:val="003111C2"/>
    <w:rsid w:val="00313787"/>
    <w:rsid w:val="00331E8A"/>
    <w:rsid w:val="00361853"/>
    <w:rsid w:val="00377240"/>
    <w:rsid w:val="00383BA9"/>
    <w:rsid w:val="003926CC"/>
    <w:rsid w:val="00393D12"/>
    <w:rsid w:val="003A37C4"/>
    <w:rsid w:val="003B38B9"/>
    <w:rsid w:val="003B7B1C"/>
    <w:rsid w:val="003C659A"/>
    <w:rsid w:val="003D0A5B"/>
    <w:rsid w:val="00417F11"/>
    <w:rsid w:val="004203B8"/>
    <w:rsid w:val="0042571C"/>
    <w:rsid w:val="00434AE9"/>
    <w:rsid w:val="00436E3D"/>
    <w:rsid w:val="0044684D"/>
    <w:rsid w:val="00446DEA"/>
    <w:rsid w:val="00473211"/>
    <w:rsid w:val="004A1EF9"/>
    <w:rsid w:val="004A5914"/>
    <w:rsid w:val="004A74B8"/>
    <w:rsid w:val="004B0928"/>
    <w:rsid w:val="004C7DF8"/>
    <w:rsid w:val="004F3881"/>
    <w:rsid w:val="00503B27"/>
    <w:rsid w:val="00503DE4"/>
    <w:rsid w:val="00511351"/>
    <w:rsid w:val="005250A5"/>
    <w:rsid w:val="00537B33"/>
    <w:rsid w:val="00540C15"/>
    <w:rsid w:val="00552EF7"/>
    <w:rsid w:val="00567131"/>
    <w:rsid w:val="00567427"/>
    <w:rsid w:val="00572B7F"/>
    <w:rsid w:val="0057488E"/>
    <w:rsid w:val="005A000B"/>
    <w:rsid w:val="005A4DE1"/>
    <w:rsid w:val="005A6E65"/>
    <w:rsid w:val="005D22A9"/>
    <w:rsid w:val="005D24AF"/>
    <w:rsid w:val="005E7915"/>
    <w:rsid w:val="005F1575"/>
    <w:rsid w:val="00604F22"/>
    <w:rsid w:val="00613A5A"/>
    <w:rsid w:val="00617ECD"/>
    <w:rsid w:val="00642671"/>
    <w:rsid w:val="006474FE"/>
    <w:rsid w:val="00654C4F"/>
    <w:rsid w:val="006B14EC"/>
    <w:rsid w:val="006B3C27"/>
    <w:rsid w:val="006B3DFB"/>
    <w:rsid w:val="006B69A5"/>
    <w:rsid w:val="006D2084"/>
    <w:rsid w:val="006F0E2E"/>
    <w:rsid w:val="006F60BD"/>
    <w:rsid w:val="007501FE"/>
    <w:rsid w:val="007516B8"/>
    <w:rsid w:val="00771553"/>
    <w:rsid w:val="00786574"/>
    <w:rsid w:val="007B487E"/>
    <w:rsid w:val="007C71EA"/>
    <w:rsid w:val="007C7CA8"/>
    <w:rsid w:val="007E39CF"/>
    <w:rsid w:val="007F11B7"/>
    <w:rsid w:val="00807782"/>
    <w:rsid w:val="00845CC2"/>
    <w:rsid w:val="008527CE"/>
    <w:rsid w:val="0085450F"/>
    <w:rsid w:val="00856A9C"/>
    <w:rsid w:val="00860D5B"/>
    <w:rsid w:val="008703F5"/>
    <w:rsid w:val="008A029B"/>
    <w:rsid w:val="008A0B5D"/>
    <w:rsid w:val="008B5559"/>
    <w:rsid w:val="008D252B"/>
    <w:rsid w:val="008E0E38"/>
    <w:rsid w:val="008F75B7"/>
    <w:rsid w:val="009163EB"/>
    <w:rsid w:val="0092758B"/>
    <w:rsid w:val="00933274"/>
    <w:rsid w:val="00941B3B"/>
    <w:rsid w:val="00942E4D"/>
    <w:rsid w:val="0094685E"/>
    <w:rsid w:val="00970E18"/>
    <w:rsid w:val="009859E1"/>
    <w:rsid w:val="00993AC7"/>
    <w:rsid w:val="00A26B11"/>
    <w:rsid w:val="00A26CB2"/>
    <w:rsid w:val="00A456BC"/>
    <w:rsid w:val="00A479E4"/>
    <w:rsid w:val="00A7495D"/>
    <w:rsid w:val="00AC2E5F"/>
    <w:rsid w:val="00AC5CE3"/>
    <w:rsid w:val="00B0321B"/>
    <w:rsid w:val="00B27796"/>
    <w:rsid w:val="00B5161D"/>
    <w:rsid w:val="00B83118"/>
    <w:rsid w:val="00BD3335"/>
    <w:rsid w:val="00BD41F9"/>
    <w:rsid w:val="00BE05C2"/>
    <w:rsid w:val="00BE1B45"/>
    <w:rsid w:val="00BE3229"/>
    <w:rsid w:val="00BF04A3"/>
    <w:rsid w:val="00C1541A"/>
    <w:rsid w:val="00C45CC2"/>
    <w:rsid w:val="00C52C00"/>
    <w:rsid w:val="00C70353"/>
    <w:rsid w:val="00C721C5"/>
    <w:rsid w:val="00C7783E"/>
    <w:rsid w:val="00C941D1"/>
    <w:rsid w:val="00CA0B0E"/>
    <w:rsid w:val="00CA3A12"/>
    <w:rsid w:val="00CB30BB"/>
    <w:rsid w:val="00CB4027"/>
    <w:rsid w:val="00CC4728"/>
    <w:rsid w:val="00CD3600"/>
    <w:rsid w:val="00CE2E3A"/>
    <w:rsid w:val="00CE7753"/>
    <w:rsid w:val="00D021FC"/>
    <w:rsid w:val="00D2392F"/>
    <w:rsid w:val="00D414F7"/>
    <w:rsid w:val="00D80197"/>
    <w:rsid w:val="00D8162D"/>
    <w:rsid w:val="00DB4AFB"/>
    <w:rsid w:val="00DD6756"/>
    <w:rsid w:val="00E028FD"/>
    <w:rsid w:val="00E102AB"/>
    <w:rsid w:val="00E1676B"/>
    <w:rsid w:val="00E25261"/>
    <w:rsid w:val="00E25ADF"/>
    <w:rsid w:val="00E40A50"/>
    <w:rsid w:val="00E44642"/>
    <w:rsid w:val="00E50664"/>
    <w:rsid w:val="00E77DA8"/>
    <w:rsid w:val="00EA5167"/>
    <w:rsid w:val="00EE024F"/>
    <w:rsid w:val="00EF3778"/>
    <w:rsid w:val="00F024FB"/>
    <w:rsid w:val="00F11093"/>
    <w:rsid w:val="00F240E4"/>
    <w:rsid w:val="00F308CF"/>
    <w:rsid w:val="00F320D0"/>
    <w:rsid w:val="00F3617B"/>
    <w:rsid w:val="00F52F99"/>
    <w:rsid w:val="00F54A66"/>
    <w:rsid w:val="00F66B0F"/>
    <w:rsid w:val="00F72C47"/>
    <w:rsid w:val="00F758AA"/>
    <w:rsid w:val="00F914FF"/>
    <w:rsid w:val="00F9277E"/>
    <w:rsid w:val="00F96142"/>
    <w:rsid w:val="00FC5371"/>
    <w:rsid w:val="00FC58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DCF20"/>
  <w15:docId w15:val="{5DF81DA6-0215-4048-9344-3F1DF4137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72C47"/>
    <w:pPr>
      <w:autoSpaceDE w:val="0"/>
      <w:autoSpaceDN w:val="0"/>
      <w:adjustRightInd w:val="0"/>
      <w:spacing w:after="120"/>
      <w:jc w:val="both"/>
    </w:pPr>
    <w:rPr>
      <w:rFonts w:ascii="Garamond" w:eastAsia="Times New Roman" w:hAnsi="Garamond" w:cs="Calibri"/>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rozsudku">
    <w:name w:val="Text rozsudku"/>
    <w:basedOn w:val="Normln"/>
    <w:qFormat/>
    <w:rsid w:val="00E50664"/>
    <w:pPr>
      <w:ind w:firstLine="708"/>
      <w:textAlignment w:val="baseline"/>
    </w:pPr>
    <w:rPr>
      <w:szCs w:val="22"/>
    </w:rPr>
  </w:style>
  <w:style w:type="character" w:styleId="Odkaznakoment">
    <w:name w:val="annotation reference"/>
    <w:uiPriority w:val="99"/>
    <w:semiHidden/>
    <w:unhideWhenUsed/>
    <w:rsid w:val="00B0321B"/>
    <w:rPr>
      <w:sz w:val="16"/>
      <w:szCs w:val="16"/>
    </w:rPr>
  </w:style>
  <w:style w:type="paragraph" w:styleId="Textkomente">
    <w:name w:val="annotation text"/>
    <w:basedOn w:val="Normln"/>
    <w:link w:val="TextkomenteChar"/>
    <w:uiPriority w:val="99"/>
    <w:semiHidden/>
    <w:unhideWhenUsed/>
    <w:rsid w:val="00B0321B"/>
    <w:rPr>
      <w:rFonts w:ascii="Times New Roman" w:hAnsi="Times New Roman" w:cs="Times New Roman"/>
      <w:sz w:val="20"/>
    </w:rPr>
  </w:style>
  <w:style w:type="character" w:customStyle="1" w:styleId="TextkomenteChar">
    <w:name w:val="Text komentáře Char"/>
    <w:link w:val="Textkomente"/>
    <w:uiPriority w:val="99"/>
    <w:semiHidden/>
    <w:rsid w:val="00B0321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0321B"/>
    <w:rPr>
      <w:b/>
      <w:bCs/>
    </w:rPr>
  </w:style>
  <w:style w:type="character" w:customStyle="1" w:styleId="PedmtkomenteChar">
    <w:name w:val="Předmět komentáře Char"/>
    <w:link w:val="Pedmtkomente"/>
    <w:uiPriority w:val="99"/>
    <w:semiHidden/>
    <w:rsid w:val="00B0321B"/>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B0321B"/>
    <w:rPr>
      <w:rFonts w:ascii="Tahoma" w:hAnsi="Tahoma" w:cs="Times New Roman"/>
      <w:sz w:val="16"/>
      <w:szCs w:val="16"/>
    </w:rPr>
  </w:style>
  <w:style w:type="character" w:customStyle="1" w:styleId="TextbublinyChar">
    <w:name w:val="Text bubliny Char"/>
    <w:link w:val="Textbubliny"/>
    <w:uiPriority w:val="99"/>
    <w:semiHidden/>
    <w:rsid w:val="00B0321B"/>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4203B8"/>
    <w:pPr>
      <w:ind w:left="720"/>
      <w:contextualSpacing/>
    </w:pPr>
  </w:style>
  <w:style w:type="paragraph" w:customStyle="1" w:styleId="Nadpisstirozsudku">
    <w:name w:val="Nadpis části rozsudku"/>
    <w:basedOn w:val="Normln"/>
    <w:link w:val="NadpisstirozsudkuChar"/>
    <w:qFormat/>
    <w:rsid w:val="008A0B5D"/>
    <w:pPr>
      <w:spacing w:before="240"/>
      <w:jc w:val="center"/>
    </w:pPr>
    <w:rPr>
      <w:b/>
    </w:rPr>
  </w:style>
  <w:style w:type="character" w:customStyle="1" w:styleId="NadpisstirozsudkuChar">
    <w:name w:val="Nadpis části rozsudku Char"/>
    <w:basedOn w:val="Standardnpsmoodstavce"/>
    <w:link w:val="Nadpisstirozsudku"/>
    <w:rsid w:val="008A0B5D"/>
    <w:rPr>
      <w:rFonts w:ascii="Garamond" w:eastAsia="Times New Roman" w:hAnsi="Garamond" w:cs="Calibri"/>
      <w:b/>
      <w:sz w:val="24"/>
    </w:rPr>
  </w:style>
  <w:style w:type="paragraph" w:customStyle="1" w:styleId="slovanvrok">
    <w:name w:val="Číslovaný výrok"/>
    <w:basedOn w:val="Odstavecseseznamem"/>
    <w:link w:val="slovanvrokChar"/>
    <w:qFormat/>
    <w:rsid w:val="00941B3B"/>
    <w:pPr>
      <w:numPr>
        <w:numId w:val="4"/>
      </w:numPr>
      <w:ind w:left="568" w:hanging="284"/>
      <w:contextualSpacing w:val="0"/>
    </w:pPr>
  </w:style>
  <w:style w:type="character" w:customStyle="1" w:styleId="OdstavecseseznamemChar">
    <w:name w:val="Odstavec se seznamem Char"/>
    <w:basedOn w:val="Standardnpsmoodstavce"/>
    <w:link w:val="Odstavecseseznamem"/>
    <w:uiPriority w:val="34"/>
    <w:rsid w:val="004F3881"/>
    <w:rPr>
      <w:rFonts w:ascii="Garamond" w:eastAsia="Times New Roman" w:hAnsi="Garamond" w:cs="Calibri"/>
      <w:sz w:val="24"/>
    </w:rPr>
  </w:style>
  <w:style w:type="character" w:customStyle="1" w:styleId="slovanvrokChar">
    <w:name w:val="Číslovaný výrok Char"/>
    <w:basedOn w:val="OdstavecseseznamemChar"/>
    <w:link w:val="slovanvrok"/>
    <w:rsid w:val="00941B3B"/>
    <w:rPr>
      <w:rFonts w:ascii="Garamond" w:eastAsia="Times New Roman" w:hAnsi="Garamond" w:cs="Calibri"/>
      <w:sz w:val="24"/>
    </w:rPr>
  </w:style>
  <w:style w:type="paragraph" w:customStyle="1" w:styleId="Neslovanvrok">
    <w:name w:val="Nečíslovaný výrok"/>
    <w:basedOn w:val="slovanvrok"/>
    <w:link w:val="NeslovanvrokChar"/>
    <w:qFormat/>
    <w:rsid w:val="00941B3B"/>
    <w:pPr>
      <w:numPr>
        <w:numId w:val="0"/>
      </w:numPr>
      <w:ind w:left="567"/>
    </w:pPr>
  </w:style>
  <w:style w:type="character" w:customStyle="1" w:styleId="NeslovanvrokChar">
    <w:name w:val="Nečíslovaný výrok Char"/>
    <w:basedOn w:val="slovanvrokChar"/>
    <w:link w:val="Neslovanvrok"/>
    <w:rsid w:val="00941B3B"/>
    <w:rPr>
      <w:rFonts w:ascii="Garamond" w:eastAsia="Times New Roman" w:hAnsi="Garamond" w:cs="Calibri"/>
      <w:sz w:val="24"/>
    </w:rPr>
  </w:style>
  <w:style w:type="paragraph" w:customStyle="1" w:styleId="Odstaveczhlav">
    <w:name w:val="Odstavec záhlaví"/>
    <w:basedOn w:val="Neslovanvrok"/>
    <w:link w:val="OdstaveczhlavChar"/>
    <w:qFormat/>
    <w:rsid w:val="000E00A2"/>
    <w:pPr>
      <w:tabs>
        <w:tab w:val="left" w:pos="1985"/>
      </w:tabs>
      <w:spacing w:before="120" w:after="0"/>
      <w:ind w:left="1985" w:hanging="1985"/>
    </w:pPr>
  </w:style>
  <w:style w:type="character" w:customStyle="1" w:styleId="OdstaveczhlavChar">
    <w:name w:val="Odstavec záhlaví Char"/>
    <w:basedOn w:val="NeslovanvrokChar"/>
    <w:link w:val="Odstaveczhlav"/>
    <w:rsid w:val="000E00A2"/>
    <w:rPr>
      <w:rFonts w:ascii="Garamond" w:eastAsia="Times New Roman" w:hAnsi="Garamond" w:cs="Calibri"/>
      <w:sz w:val="24"/>
    </w:rPr>
  </w:style>
  <w:style w:type="paragraph" w:styleId="Zhlav">
    <w:name w:val="header"/>
    <w:basedOn w:val="Normln"/>
    <w:link w:val="ZhlavChar"/>
    <w:uiPriority w:val="99"/>
    <w:unhideWhenUsed/>
    <w:rsid w:val="00B83118"/>
    <w:pPr>
      <w:tabs>
        <w:tab w:val="center" w:pos="4536"/>
        <w:tab w:val="right" w:pos="9072"/>
      </w:tabs>
      <w:spacing w:after="0"/>
    </w:pPr>
  </w:style>
  <w:style w:type="character" w:customStyle="1" w:styleId="ZhlavChar">
    <w:name w:val="Záhlaví Char"/>
    <w:basedOn w:val="Standardnpsmoodstavce"/>
    <w:link w:val="Zhlav"/>
    <w:uiPriority w:val="99"/>
    <w:rsid w:val="00B83118"/>
    <w:rPr>
      <w:rFonts w:ascii="Garamond" w:eastAsia="Times New Roman" w:hAnsi="Garamond" w:cs="Calibri"/>
      <w:sz w:val="24"/>
    </w:rPr>
  </w:style>
  <w:style w:type="paragraph" w:styleId="Zpat">
    <w:name w:val="footer"/>
    <w:basedOn w:val="Normln"/>
    <w:link w:val="ZpatChar"/>
    <w:uiPriority w:val="99"/>
    <w:unhideWhenUsed/>
    <w:rsid w:val="00B83118"/>
    <w:pPr>
      <w:tabs>
        <w:tab w:val="center" w:pos="4536"/>
        <w:tab w:val="right" w:pos="9072"/>
      </w:tabs>
      <w:spacing w:after="0"/>
    </w:pPr>
  </w:style>
  <w:style w:type="character" w:customStyle="1" w:styleId="ZpatChar">
    <w:name w:val="Zápatí Char"/>
    <w:basedOn w:val="Standardnpsmoodstavce"/>
    <w:link w:val="Zpat"/>
    <w:uiPriority w:val="99"/>
    <w:rsid w:val="00B83118"/>
    <w:rPr>
      <w:rFonts w:ascii="Garamond" w:eastAsia="Times New Roman" w:hAnsi="Garamond" w:cs="Calibri"/>
      <w:sz w:val="24"/>
    </w:rPr>
  </w:style>
  <w:style w:type="paragraph" w:styleId="Bezmezer">
    <w:name w:val="No Spacing"/>
    <w:uiPriority w:val="1"/>
    <w:qFormat/>
    <w:rsid w:val="002838AD"/>
    <w:pPr>
      <w:autoSpaceDE w:val="0"/>
      <w:autoSpaceDN w:val="0"/>
      <w:adjustRightInd w:val="0"/>
      <w:jc w:val="both"/>
    </w:pPr>
    <w:rPr>
      <w:rFonts w:ascii="Garamond" w:eastAsia="Times New Roman" w:hAnsi="Garamond"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7503">
      <w:bodyDiv w:val="1"/>
      <w:marLeft w:val="0"/>
      <w:marRight w:val="0"/>
      <w:marTop w:val="0"/>
      <w:marBottom w:val="0"/>
      <w:divBdr>
        <w:top w:val="none" w:sz="0" w:space="0" w:color="auto"/>
        <w:left w:val="none" w:sz="0" w:space="0" w:color="auto"/>
        <w:bottom w:val="none" w:sz="0" w:space="0" w:color="auto"/>
        <w:right w:val="none" w:sz="0" w:space="0" w:color="auto"/>
      </w:divBdr>
    </w:div>
    <w:div w:id="1524711226">
      <w:bodyDiv w:val="1"/>
      <w:marLeft w:val="0"/>
      <w:marRight w:val="0"/>
      <w:marTop w:val="0"/>
      <w:marBottom w:val="0"/>
      <w:divBdr>
        <w:top w:val="none" w:sz="0" w:space="0" w:color="auto"/>
        <w:left w:val="none" w:sz="0" w:space="0" w:color="auto"/>
        <w:bottom w:val="none" w:sz="0" w:space="0" w:color="auto"/>
        <w:right w:val="none" w:sz="0" w:space="0" w:color="auto"/>
      </w:divBdr>
    </w:div>
    <w:div w:id="158919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2630</Words>
  <Characters>15522</Characters>
  <Application>Microsoft Office Word</Application>
  <DocSecurity>0</DocSecurity>
  <Lines>129</Lines>
  <Paragraphs>36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Durná Jana Mgr.</dc:creator>
  <cp:lastModifiedBy>Kuchařová Marcela</cp:lastModifiedBy>
  <cp:revision>3</cp:revision>
  <cp:lastPrinted>2018-07-30T21:25:00Z</cp:lastPrinted>
  <dcterms:created xsi:type="dcterms:W3CDTF">2022-08-10T12:14:00Z</dcterms:created>
  <dcterms:modified xsi:type="dcterms:W3CDTF">2022-08-10T12:21:00Z</dcterms:modified>
</cp:coreProperties>
</file>